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518EA" w14:textId="77777777" w:rsidR="00916E31" w:rsidRDefault="00A51E08">
      <w:pPr>
        <w:jc w:val="center"/>
        <w:rPr>
          <w:rFonts w:ascii="Arial" w:eastAsia="Arial" w:hAnsi="Arial" w:cs="Arial"/>
          <w:b/>
          <w:sz w:val="28"/>
          <w:szCs w:val="28"/>
        </w:rPr>
      </w:pPr>
      <w:r>
        <w:rPr>
          <w:rFonts w:ascii="Arial" w:eastAsia="Arial" w:hAnsi="Arial" w:cs="Arial"/>
          <w:b/>
          <w:sz w:val="28"/>
          <w:szCs w:val="28"/>
        </w:rPr>
        <w:t>DEPARTAMENTO DE NOVOS PROJETOS</w:t>
      </w:r>
    </w:p>
    <w:p w14:paraId="1D298434" w14:textId="77777777" w:rsidR="00916E31" w:rsidRDefault="00916E31">
      <w:pPr>
        <w:jc w:val="center"/>
        <w:rPr>
          <w:rFonts w:ascii="Arial" w:eastAsia="Arial" w:hAnsi="Arial" w:cs="Arial"/>
          <w:b/>
        </w:rPr>
      </w:pPr>
    </w:p>
    <w:p w14:paraId="5CC18566" w14:textId="77777777" w:rsidR="00916E31" w:rsidRDefault="00916E31">
      <w:pPr>
        <w:jc w:val="center"/>
        <w:rPr>
          <w:rFonts w:ascii="Arial" w:eastAsia="Arial" w:hAnsi="Arial" w:cs="Arial"/>
          <w:b/>
        </w:rPr>
      </w:pPr>
    </w:p>
    <w:p w14:paraId="072770FA" w14:textId="77777777" w:rsidR="00916E31" w:rsidRDefault="00916E31">
      <w:pPr>
        <w:jc w:val="center"/>
        <w:rPr>
          <w:rFonts w:ascii="Arial" w:eastAsia="Arial" w:hAnsi="Arial" w:cs="Arial"/>
          <w:b/>
        </w:rPr>
      </w:pPr>
    </w:p>
    <w:p w14:paraId="0F25CEE9" w14:textId="77777777" w:rsidR="00916E31" w:rsidRDefault="00916E31">
      <w:pPr>
        <w:jc w:val="center"/>
        <w:rPr>
          <w:rFonts w:ascii="Arial" w:eastAsia="Arial" w:hAnsi="Arial" w:cs="Arial"/>
          <w:b/>
        </w:rPr>
      </w:pPr>
    </w:p>
    <w:p w14:paraId="387F7AF1" w14:textId="77777777" w:rsidR="00916E31" w:rsidRDefault="00916E31">
      <w:pPr>
        <w:jc w:val="center"/>
        <w:rPr>
          <w:rFonts w:ascii="Arial" w:eastAsia="Arial" w:hAnsi="Arial" w:cs="Arial"/>
          <w:b/>
        </w:rPr>
      </w:pPr>
    </w:p>
    <w:p w14:paraId="0D9C2F2B" w14:textId="77777777" w:rsidR="00916E31" w:rsidRDefault="00916E31">
      <w:pPr>
        <w:jc w:val="center"/>
        <w:rPr>
          <w:rFonts w:ascii="Arial" w:eastAsia="Arial" w:hAnsi="Arial" w:cs="Arial"/>
          <w:b/>
        </w:rPr>
      </w:pPr>
    </w:p>
    <w:p w14:paraId="3BCA4044" w14:textId="77777777" w:rsidR="00916E31" w:rsidRDefault="00916E31">
      <w:pPr>
        <w:jc w:val="center"/>
        <w:rPr>
          <w:rFonts w:ascii="Arial" w:eastAsia="Arial" w:hAnsi="Arial" w:cs="Arial"/>
          <w:b/>
        </w:rPr>
      </w:pPr>
    </w:p>
    <w:p w14:paraId="59103AA8" w14:textId="77777777" w:rsidR="00916E31" w:rsidRDefault="00916E31">
      <w:pPr>
        <w:jc w:val="center"/>
        <w:rPr>
          <w:rFonts w:ascii="Arial" w:eastAsia="Arial" w:hAnsi="Arial" w:cs="Arial"/>
          <w:b/>
        </w:rPr>
      </w:pPr>
    </w:p>
    <w:p w14:paraId="5EA72395" w14:textId="77777777" w:rsidR="00916E31" w:rsidRDefault="00916E31">
      <w:pPr>
        <w:jc w:val="center"/>
        <w:rPr>
          <w:rFonts w:ascii="Arial" w:eastAsia="Arial" w:hAnsi="Arial" w:cs="Arial"/>
          <w:b/>
        </w:rPr>
      </w:pPr>
    </w:p>
    <w:p w14:paraId="4D0D0231" w14:textId="77777777" w:rsidR="00916E31" w:rsidRDefault="00916E31">
      <w:pPr>
        <w:jc w:val="center"/>
        <w:rPr>
          <w:rFonts w:ascii="Arial" w:eastAsia="Arial" w:hAnsi="Arial" w:cs="Arial"/>
          <w:b/>
        </w:rPr>
      </w:pPr>
    </w:p>
    <w:p w14:paraId="0719DD55" w14:textId="77777777" w:rsidR="00916E31" w:rsidRDefault="00916E31">
      <w:pPr>
        <w:jc w:val="center"/>
        <w:rPr>
          <w:rFonts w:ascii="Arial" w:eastAsia="Arial" w:hAnsi="Arial" w:cs="Arial"/>
          <w:b/>
        </w:rPr>
      </w:pPr>
    </w:p>
    <w:p w14:paraId="064CBCF4" w14:textId="77777777" w:rsidR="00916E31" w:rsidRDefault="00916E31">
      <w:pPr>
        <w:jc w:val="center"/>
        <w:rPr>
          <w:rFonts w:ascii="Arial" w:eastAsia="Arial" w:hAnsi="Arial" w:cs="Arial"/>
          <w:b/>
        </w:rPr>
      </w:pPr>
    </w:p>
    <w:p w14:paraId="48F9A386" w14:textId="77777777" w:rsidR="00916E31" w:rsidRDefault="00916E31">
      <w:pPr>
        <w:jc w:val="center"/>
        <w:rPr>
          <w:rFonts w:ascii="Arial" w:eastAsia="Arial" w:hAnsi="Arial" w:cs="Arial"/>
          <w:b/>
        </w:rPr>
      </w:pPr>
    </w:p>
    <w:p w14:paraId="2C031F14" w14:textId="77777777" w:rsidR="00916E31" w:rsidRDefault="00916E31">
      <w:pPr>
        <w:jc w:val="center"/>
        <w:rPr>
          <w:rFonts w:ascii="Arial" w:eastAsia="Arial" w:hAnsi="Arial" w:cs="Arial"/>
          <w:b/>
        </w:rPr>
      </w:pPr>
    </w:p>
    <w:p w14:paraId="0ECBFC1D" w14:textId="77777777" w:rsidR="00916E31" w:rsidRDefault="00A51E08">
      <w:pPr>
        <w:jc w:val="center"/>
        <w:rPr>
          <w:rFonts w:ascii="Arial" w:eastAsia="Arial" w:hAnsi="Arial" w:cs="Arial"/>
          <w:b/>
          <w:sz w:val="32"/>
          <w:szCs w:val="32"/>
        </w:rPr>
      </w:pPr>
      <w:r>
        <w:rPr>
          <w:rFonts w:ascii="Arial" w:eastAsia="Arial" w:hAnsi="Arial" w:cs="Arial"/>
          <w:b/>
          <w:sz w:val="32"/>
          <w:szCs w:val="32"/>
        </w:rPr>
        <w:t xml:space="preserve">MEMORIAL DESCRITIVO </w:t>
      </w:r>
    </w:p>
    <w:p w14:paraId="4293A0B4" w14:textId="77777777" w:rsidR="00916E31" w:rsidRDefault="00A51E08">
      <w:pPr>
        <w:jc w:val="center"/>
        <w:rPr>
          <w:rFonts w:ascii="Arial" w:eastAsia="Arial" w:hAnsi="Arial" w:cs="Arial"/>
          <w:b/>
          <w:sz w:val="32"/>
          <w:szCs w:val="32"/>
        </w:rPr>
      </w:pPr>
      <w:r>
        <w:rPr>
          <w:rFonts w:ascii="Arial" w:eastAsia="Arial" w:hAnsi="Arial" w:cs="Arial"/>
          <w:b/>
          <w:sz w:val="32"/>
          <w:szCs w:val="32"/>
        </w:rPr>
        <w:t xml:space="preserve">ESPECIFICAÇÕES TÉCNICAS </w:t>
      </w:r>
    </w:p>
    <w:p w14:paraId="3488EDC3" w14:textId="77777777" w:rsidR="00916E31" w:rsidRDefault="00916E31">
      <w:pPr>
        <w:jc w:val="center"/>
        <w:rPr>
          <w:rFonts w:ascii="Arial" w:eastAsia="Arial" w:hAnsi="Arial" w:cs="Arial"/>
          <w:b/>
        </w:rPr>
      </w:pPr>
    </w:p>
    <w:p w14:paraId="0416198D" w14:textId="77777777" w:rsidR="00916E31" w:rsidRDefault="00916E31">
      <w:pPr>
        <w:jc w:val="center"/>
        <w:rPr>
          <w:rFonts w:ascii="Arial" w:eastAsia="Arial" w:hAnsi="Arial" w:cs="Arial"/>
          <w:b/>
        </w:rPr>
      </w:pPr>
    </w:p>
    <w:p w14:paraId="5EDEE32E" w14:textId="77777777" w:rsidR="00916E31" w:rsidRDefault="00916E31">
      <w:pPr>
        <w:jc w:val="center"/>
        <w:rPr>
          <w:rFonts w:ascii="Arial" w:eastAsia="Arial" w:hAnsi="Arial" w:cs="Arial"/>
          <w:b/>
        </w:rPr>
      </w:pPr>
    </w:p>
    <w:p w14:paraId="27BE34F4" w14:textId="77777777" w:rsidR="00916E31" w:rsidRDefault="00916E31">
      <w:pPr>
        <w:jc w:val="center"/>
        <w:rPr>
          <w:rFonts w:ascii="Arial" w:eastAsia="Arial" w:hAnsi="Arial" w:cs="Arial"/>
          <w:b/>
        </w:rPr>
      </w:pPr>
    </w:p>
    <w:p w14:paraId="470234EE" w14:textId="77777777" w:rsidR="00916E31" w:rsidRDefault="00916E31">
      <w:pPr>
        <w:jc w:val="center"/>
        <w:rPr>
          <w:rFonts w:ascii="Arial" w:eastAsia="Arial" w:hAnsi="Arial" w:cs="Arial"/>
          <w:b/>
        </w:rPr>
      </w:pPr>
    </w:p>
    <w:p w14:paraId="3AB56275" w14:textId="77777777" w:rsidR="00916E31" w:rsidRDefault="00916E31">
      <w:pPr>
        <w:jc w:val="center"/>
        <w:rPr>
          <w:rFonts w:ascii="Arial" w:eastAsia="Arial" w:hAnsi="Arial" w:cs="Arial"/>
          <w:b/>
        </w:rPr>
      </w:pPr>
    </w:p>
    <w:p w14:paraId="5B8EEDBB" w14:textId="77777777" w:rsidR="00916E31" w:rsidRDefault="00916E31">
      <w:pPr>
        <w:jc w:val="center"/>
        <w:rPr>
          <w:rFonts w:ascii="Arial" w:eastAsia="Arial" w:hAnsi="Arial" w:cs="Arial"/>
          <w:b/>
          <w:color w:val="002060"/>
          <w:sz w:val="36"/>
          <w:szCs w:val="36"/>
        </w:rPr>
      </w:pPr>
    </w:p>
    <w:p w14:paraId="154306DD" w14:textId="77777777" w:rsidR="00916E31" w:rsidRDefault="00A51E08">
      <w:pPr>
        <w:jc w:val="center"/>
        <w:rPr>
          <w:rFonts w:ascii="Arial" w:eastAsia="Arial" w:hAnsi="Arial" w:cs="Arial"/>
          <w:b/>
          <w:color w:val="002060"/>
          <w:sz w:val="36"/>
          <w:szCs w:val="36"/>
        </w:rPr>
      </w:pPr>
      <w:r>
        <w:rPr>
          <w:rFonts w:ascii="Arial" w:eastAsia="Arial" w:hAnsi="Arial" w:cs="Arial"/>
          <w:b/>
          <w:color w:val="002060"/>
          <w:sz w:val="36"/>
          <w:szCs w:val="36"/>
        </w:rPr>
        <w:t>PROJETO ARQUITETÔNICO BÁSICO</w:t>
      </w:r>
    </w:p>
    <w:p w14:paraId="476AFD4A" w14:textId="77777777" w:rsidR="00916E31" w:rsidRDefault="00916E31">
      <w:pPr>
        <w:jc w:val="center"/>
        <w:rPr>
          <w:rFonts w:ascii="Arial" w:eastAsia="Arial" w:hAnsi="Arial" w:cs="Arial"/>
          <w:b/>
          <w:color w:val="002060"/>
          <w:sz w:val="36"/>
          <w:szCs w:val="36"/>
        </w:rPr>
      </w:pPr>
    </w:p>
    <w:p w14:paraId="6E83D1C7" w14:textId="77777777" w:rsidR="00916E31" w:rsidRDefault="00A51E08">
      <w:pPr>
        <w:rPr>
          <w:rFonts w:ascii="Arial" w:eastAsia="Arial" w:hAnsi="Arial" w:cs="Arial"/>
          <w:b/>
        </w:rPr>
      </w:pPr>
      <w:r>
        <w:rPr>
          <w:rFonts w:ascii="Arial" w:eastAsia="Arial" w:hAnsi="Arial" w:cs="Arial"/>
          <w:b/>
        </w:rPr>
        <w:t>OBRA: CONSTRUÇÃO DE PARQUE DE DIVERSÃO</w:t>
      </w:r>
    </w:p>
    <w:p w14:paraId="5213AD96" w14:textId="77777777" w:rsidR="00916E31" w:rsidRDefault="00A51E08">
      <w:pPr>
        <w:rPr>
          <w:rFonts w:ascii="Arial" w:eastAsia="Arial" w:hAnsi="Arial" w:cs="Arial"/>
          <w:b/>
        </w:rPr>
      </w:pPr>
      <w:r>
        <w:rPr>
          <w:rFonts w:ascii="Arial" w:eastAsia="Arial" w:hAnsi="Arial" w:cs="Arial"/>
          <w:b/>
        </w:rPr>
        <w:t>MUNICÍPIO: NOBRES/MT</w:t>
      </w:r>
    </w:p>
    <w:p w14:paraId="57F73BB7" w14:textId="77777777" w:rsidR="00916E31" w:rsidRDefault="00A51E08">
      <w:pPr>
        <w:rPr>
          <w:rFonts w:ascii="Arial" w:eastAsia="Arial" w:hAnsi="Arial" w:cs="Arial"/>
          <w:b/>
        </w:rPr>
      </w:pPr>
      <w:r>
        <w:rPr>
          <w:rFonts w:ascii="Arial" w:eastAsia="Arial" w:hAnsi="Arial" w:cs="Arial"/>
          <w:b/>
        </w:rPr>
        <w:t>LOCAL / DATA: NOBRES/MT – MARÇO/2022</w:t>
      </w:r>
    </w:p>
    <w:p w14:paraId="42BACEB8" w14:textId="77777777" w:rsidR="00916E31" w:rsidRDefault="00A51E08">
      <w:pPr>
        <w:rPr>
          <w:rFonts w:ascii="Arial" w:eastAsia="Arial" w:hAnsi="Arial" w:cs="Arial"/>
          <w:b/>
        </w:rPr>
      </w:pPr>
      <w:r>
        <w:br w:type="page"/>
      </w:r>
    </w:p>
    <w:p w14:paraId="1399509F" w14:textId="77777777" w:rsidR="00916E31" w:rsidRDefault="00A51E08">
      <w:pPr>
        <w:rPr>
          <w:rFonts w:ascii="Arial" w:eastAsia="Arial" w:hAnsi="Arial" w:cs="Arial"/>
          <w:color w:val="000000"/>
          <w:sz w:val="22"/>
          <w:szCs w:val="22"/>
        </w:rPr>
      </w:pPr>
      <w:r>
        <w:rPr>
          <w:rFonts w:ascii="Arial" w:eastAsia="Arial" w:hAnsi="Arial" w:cs="Arial"/>
          <w:b/>
          <w:color w:val="002060"/>
        </w:rPr>
        <w:lastRenderedPageBreak/>
        <w:t>INFORMAÇÕES GERAIS</w:t>
      </w:r>
      <w:r>
        <w:rPr>
          <w:rFonts w:ascii="Arial" w:eastAsia="Arial" w:hAnsi="Arial" w:cs="Arial"/>
          <w:b/>
          <w:color w:val="4F6228"/>
        </w:rPr>
        <w:br/>
      </w:r>
    </w:p>
    <w:p w14:paraId="7BB6AD30" w14:textId="77777777" w:rsidR="00916E31" w:rsidRDefault="00A51E08">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Pretendente/Consumidor: </w:t>
      </w:r>
      <w:r>
        <w:rPr>
          <w:rFonts w:ascii="Arial" w:eastAsia="Arial" w:hAnsi="Arial" w:cs="Arial"/>
          <w:color w:val="000000"/>
          <w:sz w:val="22"/>
          <w:szCs w:val="22"/>
        </w:rPr>
        <w:tab/>
      </w:r>
      <w:r>
        <w:rPr>
          <w:rFonts w:ascii="Arial" w:eastAsia="Arial" w:hAnsi="Arial" w:cs="Arial"/>
          <w:b/>
          <w:color w:val="000000"/>
          <w:sz w:val="22"/>
          <w:szCs w:val="22"/>
        </w:rPr>
        <w:t>PREFEITURA MUNICIPAL DE NOBRES</w:t>
      </w:r>
    </w:p>
    <w:p w14:paraId="2A1F0AF1" w14:textId="77777777" w:rsidR="00916E31" w:rsidRDefault="00A51E08">
      <w:pPr>
        <w:spacing w:line="360" w:lineRule="auto"/>
        <w:ind w:left="2832" w:hanging="2832"/>
        <w:rPr>
          <w:rFonts w:ascii="Arial" w:eastAsia="Arial" w:hAnsi="Arial" w:cs="Arial"/>
          <w:b/>
        </w:rPr>
      </w:pPr>
      <w:r>
        <w:rPr>
          <w:rFonts w:ascii="Arial" w:eastAsia="Arial" w:hAnsi="Arial" w:cs="Arial"/>
          <w:color w:val="000000"/>
          <w:sz w:val="22"/>
          <w:szCs w:val="22"/>
        </w:rPr>
        <w:t xml:space="preserve">Obra................................: </w:t>
      </w:r>
      <w:r>
        <w:rPr>
          <w:rFonts w:ascii="Arial" w:eastAsia="Arial" w:hAnsi="Arial" w:cs="Arial"/>
          <w:color w:val="000000"/>
          <w:sz w:val="22"/>
          <w:szCs w:val="22"/>
        </w:rPr>
        <w:tab/>
      </w:r>
      <w:r>
        <w:rPr>
          <w:rFonts w:ascii="Arial" w:eastAsia="Arial" w:hAnsi="Arial" w:cs="Arial"/>
          <w:b/>
        </w:rPr>
        <w:t>CONSTRUÇÃO DE PARQUE DE DIVERSÃO</w:t>
      </w:r>
    </w:p>
    <w:p w14:paraId="03F386D0" w14:textId="77777777" w:rsidR="00916E31" w:rsidRDefault="00A51E08">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Localidade......................: </w:t>
      </w:r>
      <w:r>
        <w:rPr>
          <w:rFonts w:ascii="Arial" w:eastAsia="Arial" w:hAnsi="Arial" w:cs="Arial"/>
          <w:color w:val="000000"/>
          <w:sz w:val="22"/>
          <w:szCs w:val="22"/>
        </w:rPr>
        <w:tab/>
      </w:r>
      <w:r>
        <w:rPr>
          <w:rFonts w:ascii="Arial" w:eastAsia="Arial" w:hAnsi="Arial" w:cs="Arial"/>
          <w:b/>
          <w:color w:val="000000"/>
          <w:sz w:val="22"/>
          <w:szCs w:val="22"/>
        </w:rPr>
        <w:t>NOBRES/MT</w:t>
      </w:r>
    </w:p>
    <w:p w14:paraId="30878313" w14:textId="77777777" w:rsidR="00916E31" w:rsidRDefault="00A51E08">
      <w:pPr>
        <w:spacing w:line="360" w:lineRule="auto"/>
        <w:rPr>
          <w:rFonts w:ascii="Arial" w:eastAsia="Arial" w:hAnsi="Arial" w:cs="Arial"/>
          <w:b/>
          <w:color w:val="000000"/>
          <w:sz w:val="22"/>
          <w:szCs w:val="22"/>
        </w:rPr>
      </w:pPr>
      <w:r>
        <w:rPr>
          <w:rFonts w:ascii="Arial" w:eastAsia="Arial" w:hAnsi="Arial" w:cs="Arial"/>
          <w:color w:val="000000"/>
          <w:sz w:val="22"/>
          <w:szCs w:val="22"/>
        </w:rPr>
        <w:t xml:space="preserve">Data................................: </w:t>
      </w:r>
      <w:r>
        <w:rPr>
          <w:rFonts w:ascii="Arial" w:eastAsia="Arial" w:hAnsi="Arial" w:cs="Arial"/>
          <w:color w:val="000000"/>
          <w:sz w:val="22"/>
          <w:szCs w:val="22"/>
        </w:rPr>
        <w:tab/>
      </w:r>
      <w:r>
        <w:rPr>
          <w:rFonts w:ascii="Arial" w:eastAsia="Arial" w:hAnsi="Arial" w:cs="Arial"/>
          <w:b/>
        </w:rPr>
        <w:t>MARÇO/2022</w:t>
      </w:r>
    </w:p>
    <w:p w14:paraId="59BC3B81" w14:textId="77777777" w:rsidR="00916E31" w:rsidRDefault="00A51E08">
      <w:pPr>
        <w:ind w:left="2832" w:hanging="2832"/>
        <w:jc w:val="both"/>
        <w:rPr>
          <w:rFonts w:ascii="Arial" w:eastAsia="Arial" w:hAnsi="Arial" w:cs="Arial"/>
          <w:sz w:val="22"/>
          <w:szCs w:val="22"/>
        </w:rPr>
      </w:pPr>
      <w:r>
        <w:rPr>
          <w:rFonts w:ascii="Arial" w:eastAsia="Arial" w:hAnsi="Arial" w:cs="Arial"/>
          <w:color w:val="000000"/>
          <w:sz w:val="22"/>
          <w:szCs w:val="22"/>
        </w:rPr>
        <w:t xml:space="preserve">Descrição do Projeto......: </w:t>
      </w:r>
      <w:r>
        <w:rPr>
          <w:rFonts w:ascii="Arial" w:eastAsia="Arial" w:hAnsi="Arial" w:cs="Arial"/>
          <w:color w:val="000000"/>
          <w:sz w:val="22"/>
          <w:szCs w:val="22"/>
        </w:rPr>
        <w:tab/>
      </w:r>
      <w:r>
        <w:rPr>
          <w:rFonts w:ascii="Arial" w:eastAsia="Arial" w:hAnsi="Arial" w:cs="Arial"/>
          <w:b/>
          <w:color w:val="000000"/>
          <w:sz w:val="22"/>
          <w:szCs w:val="22"/>
        </w:rPr>
        <w:t xml:space="preserve">O presente memorial descritivo destina-se à orientação técnica para a </w:t>
      </w:r>
      <w:r>
        <w:rPr>
          <w:rFonts w:ascii="Arial" w:eastAsia="Arial" w:hAnsi="Arial" w:cs="Arial"/>
          <w:b/>
        </w:rPr>
        <w:t>CONSTRUÇÃO PARQUE DE DIVERSÃO</w:t>
      </w:r>
      <w:r>
        <w:rPr>
          <w:rFonts w:ascii="Arial" w:eastAsia="Arial" w:hAnsi="Arial" w:cs="Arial"/>
          <w:b/>
          <w:color w:val="000000"/>
          <w:sz w:val="22"/>
          <w:szCs w:val="22"/>
        </w:rPr>
        <w:t xml:space="preserve">, </w:t>
      </w:r>
      <w:r>
        <w:rPr>
          <w:rFonts w:ascii="Arial" w:eastAsia="Arial" w:hAnsi="Arial" w:cs="Arial"/>
          <w:b/>
          <w:sz w:val="22"/>
          <w:szCs w:val="22"/>
        </w:rPr>
        <w:t>localizad</w:t>
      </w:r>
      <w:r>
        <w:rPr>
          <w:rFonts w:ascii="Arial" w:eastAsia="Arial" w:hAnsi="Arial" w:cs="Arial"/>
          <w:b/>
          <w:sz w:val="22"/>
          <w:szCs w:val="22"/>
        </w:rPr>
        <w:t xml:space="preserve">os </w:t>
      </w:r>
      <w:r>
        <w:rPr>
          <w:rFonts w:ascii="Arial" w:eastAsia="Arial" w:hAnsi="Arial" w:cs="Arial"/>
          <w:b/>
          <w:sz w:val="22"/>
          <w:szCs w:val="22"/>
        </w:rPr>
        <w:t>na</w:t>
      </w:r>
      <w:r>
        <w:rPr>
          <w:rFonts w:ascii="Arial" w:eastAsia="Arial" w:hAnsi="Arial" w:cs="Arial"/>
          <w:b/>
          <w:sz w:val="22"/>
          <w:szCs w:val="22"/>
        </w:rPr>
        <w:t>s CRECHES E ESCOLAS MUNICIPAIS instaladas na</w:t>
      </w:r>
      <w:r>
        <w:rPr>
          <w:rFonts w:ascii="Arial" w:eastAsia="Arial" w:hAnsi="Arial" w:cs="Arial"/>
          <w:b/>
          <w:sz w:val="22"/>
          <w:szCs w:val="22"/>
        </w:rPr>
        <w:t xml:space="preserve"> Zona </w:t>
      </w:r>
      <w:r>
        <w:rPr>
          <w:rFonts w:ascii="Arial" w:eastAsia="Arial" w:hAnsi="Arial" w:cs="Arial"/>
          <w:b/>
          <w:sz w:val="22"/>
          <w:szCs w:val="22"/>
        </w:rPr>
        <w:t>Urbana do Mu</w:t>
      </w:r>
      <w:r>
        <w:rPr>
          <w:rFonts w:ascii="Arial" w:eastAsia="Arial" w:hAnsi="Arial" w:cs="Arial"/>
          <w:b/>
          <w:sz w:val="22"/>
          <w:szCs w:val="22"/>
        </w:rPr>
        <w:t>nicípio de Nobres</w:t>
      </w:r>
      <w:r>
        <w:rPr>
          <w:rFonts w:ascii="Arial" w:eastAsia="Arial" w:hAnsi="Arial" w:cs="Arial"/>
          <w:b/>
          <w:sz w:val="22"/>
          <w:szCs w:val="22"/>
        </w:rPr>
        <w:t>.</w:t>
      </w:r>
    </w:p>
    <w:p w14:paraId="2543A845" w14:textId="77777777" w:rsidR="00916E31" w:rsidRDefault="00A51E08">
      <w:pPr>
        <w:ind w:left="405"/>
        <w:rPr>
          <w:rFonts w:ascii="Arial" w:eastAsia="Arial" w:hAnsi="Arial" w:cs="Arial"/>
          <w:b/>
          <w:color w:val="002060"/>
        </w:rPr>
      </w:pPr>
      <w:r>
        <w:rPr>
          <w:rFonts w:ascii="Arial" w:eastAsia="Arial" w:hAnsi="Arial" w:cs="Arial"/>
          <w:color w:val="000000"/>
        </w:rPr>
        <w:br/>
      </w:r>
      <w:r>
        <w:rPr>
          <w:rFonts w:ascii="Arial" w:eastAsia="Arial" w:hAnsi="Arial" w:cs="Arial"/>
          <w:b/>
          <w:color w:val="002060"/>
        </w:rPr>
        <w:t>OBJETIVO DO DOCUMENTO</w:t>
      </w:r>
    </w:p>
    <w:p w14:paraId="2F9B21D4" w14:textId="77777777" w:rsidR="00916E31" w:rsidRDefault="00916E31">
      <w:pPr>
        <w:spacing w:line="360" w:lineRule="auto"/>
        <w:rPr>
          <w:rFonts w:ascii="Arial" w:eastAsia="Arial" w:hAnsi="Arial" w:cs="Arial"/>
          <w:b/>
          <w:color w:val="002060"/>
        </w:rPr>
      </w:pPr>
    </w:p>
    <w:p w14:paraId="6D6D95C8"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O presente memorial descritivo de procedimentos estabelece as condições técnicas mínimas a serem obedecidas na execução das obras e serviços acima citados fixando, portanto, os parâmetros mínimos a serem atendidos para materiais, serviços e equipamentos, s</w:t>
      </w:r>
      <w:r>
        <w:rPr>
          <w:rFonts w:ascii="Arial" w:eastAsia="Arial" w:hAnsi="Arial" w:cs="Arial"/>
          <w:color w:val="000000"/>
        </w:rPr>
        <w:t xml:space="preserve">eguindo as normas técnicas da </w:t>
      </w:r>
      <w:r>
        <w:rPr>
          <w:rFonts w:ascii="Arial" w:eastAsia="Arial" w:hAnsi="Arial" w:cs="Arial"/>
          <w:b/>
          <w:color w:val="000000"/>
        </w:rPr>
        <w:t xml:space="preserve">ABNT </w:t>
      </w:r>
      <w:r>
        <w:rPr>
          <w:rFonts w:ascii="Arial" w:eastAsia="Arial" w:hAnsi="Arial" w:cs="Arial"/>
          <w:color w:val="000000"/>
        </w:rPr>
        <w:t>e constituirão parte integrante dos contratos de obras e serviços. A planilha orçamentária descreve os quantitativos, como também valores em consonância com os projetos básicos fornecidos.</w:t>
      </w:r>
    </w:p>
    <w:p w14:paraId="20181CB5" w14:textId="77777777" w:rsidR="00916E31" w:rsidRDefault="00916E31">
      <w:pPr>
        <w:ind w:firstLine="405"/>
        <w:rPr>
          <w:rFonts w:ascii="Arial" w:eastAsia="Arial" w:hAnsi="Arial" w:cs="Arial"/>
          <w:b/>
          <w:color w:val="002060"/>
        </w:rPr>
      </w:pPr>
    </w:p>
    <w:p w14:paraId="581219C1" w14:textId="77777777" w:rsidR="00916E31" w:rsidRDefault="00A51E08">
      <w:pPr>
        <w:ind w:firstLine="405"/>
        <w:rPr>
          <w:rFonts w:ascii="Arial" w:eastAsia="Arial" w:hAnsi="Arial" w:cs="Arial"/>
          <w:b/>
          <w:color w:val="002060"/>
        </w:rPr>
      </w:pPr>
      <w:r>
        <w:rPr>
          <w:rFonts w:ascii="Arial" w:eastAsia="Arial" w:hAnsi="Arial" w:cs="Arial"/>
          <w:b/>
          <w:color w:val="002060"/>
        </w:rPr>
        <w:t>CRITÉRIO DE SIMILARIDADE</w:t>
      </w:r>
    </w:p>
    <w:p w14:paraId="4972DE53" w14:textId="77777777" w:rsidR="00916E31" w:rsidRDefault="00916E31">
      <w:pPr>
        <w:ind w:firstLine="405"/>
        <w:rPr>
          <w:rFonts w:ascii="Arial" w:eastAsia="Arial" w:hAnsi="Arial" w:cs="Arial"/>
          <w:color w:val="000000"/>
          <w:sz w:val="22"/>
          <w:szCs w:val="22"/>
        </w:rPr>
      </w:pPr>
    </w:p>
    <w:p w14:paraId="56C7EE7E"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Todos</w:t>
      </w:r>
      <w:r>
        <w:rPr>
          <w:rFonts w:ascii="Arial" w:eastAsia="Arial" w:hAnsi="Arial" w:cs="Arial"/>
          <w:color w:val="000000"/>
        </w:rPr>
        <w:t xml:space="preserve"> os materiais a serem empregados na execução dos serviços deverão ser comprovadamente de boa qualidade e satisfazer rigorosamente as especificações a seguir. Todos os serviços serão executados em completa obediência aos princípios de boa técnica, devendo a</w:t>
      </w:r>
      <w:r>
        <w:rPr>
          <w:rFonts w:ascii="Arial" w:eastAsia="Arial" w:hAnsi="Arial" w:cs="Arial"/>
          <w:color w:val="000000"/>
        </w:rPr>
        <w:t>inda satisfazer rigorosamente às Normas Brasileiras.</w:t>
      </w:r>
    </w:p>
    <w:p w14:paraId="4F153788" w14:textId="77777777" w:rsidR="00916E31" w:rsidRDefault="00916E31">
      <w:pPr>
        <w:ind w:firstLine="405"/>
        <w:jc w:val="both"/>
        <w:rPr>
          <w:rFonts w:ascii="Arial" w:eastAsia="Arial" w:hAnsi="Arial" w:cs="Arial"/>
          <w:b/>
          <w:color w:val="002060"/>
          <w:sz w:val="28"/>
          <w:szCs w:val="28"/>
        </w:rPr>
      </w:pPr>
    </w:p>
    <w:p w14:paraId="7C003B7D" w14:textId="77777777" w:rsidR="00916E31" w:rsidRDefault="00916E31">
      <w:pPr>
        <w:ind w:firstLine="405"/>
        <w:jc w:val="both"/>
        <w:rPr>
          <w:rFonts w:ascii="Arial" w:eastAsia="Arial" w:hAnsi="Arial" w:cs="Arial"/>
          <w:b/>
          <w:color w:val="002060"/>
          <w:sz w:val="28"/>
          <w:szCs w:val="28"/>
        </w:rPr>
      </w:pPr>
    </w:p>
    <w:p w14:paraId="2FF71782" w14:textId="30759D3A" w:rsidR="00916E31" w:rsidRDefault="00916E31">
      <w:pPr>
        <w:ind w:firstLine="405"/>
        <w:jc w:val="both"/>
        <w:rPr>
          <w:rFonts w:ascii="Arial" w:eastAsia="Arial" w:hAnsi="Arial" w:cs="Arial"/>
          <w:b/>
          <w:color w:val="002060"/>
          <w:sz w:val="28"/>
          <w:szCs w:val="28"/>
        </w:rPr>
      </w:pPr>
    </w:p>
    <w:p w14:paraId="6A53DB54" w14:textId="2E121FF3" w:rsidR="00A51E08" w:rsidRDefault="00A51E08">
      <w:pPr>
        <w:ind w:firstLine="405"/>
        <w:jc w:val="both"/>
        <w:rPr>
          <w:rFonts w:ascii="Arial" w:eastAsia="Arial" w:hAnsi="Arial" w:cs="Arial"/>
          <w:b/>
          <w:color w:val="002060"/>
          <w:sz w:val="28"/>
          <w:szCs w:val="28"/>
        </w:rPr>
      </w:pPr>
    </w:p>
    <w:p w14:paraId="08607F7A" w14:textId="77777777" w:rsidR="00A51E08" w:rsidRDefault="00A51E08">
      <w:pPr>
        <w:ind w:firstLine="405"/>
        <w:jc w:val="both"/>
        <w:rPr>
          <w:rFonts w:ascii="Arial" w:eastAsia="Arial" w:hAnsi="Arial" w:cs="Arial"/>
          <w:b/>
          <w:color w:val="002060"/>
          <w:sz w:val="28"/>
          <w:szCs w:val="28"/>
        </w:rPr>
      </w:pPr>
    </w:p>
    <w:p w14:paraId="354D9BB0" w14:textId="77777777" w:rsidR="00916E31" w:rsidRDefault="00916E31">
      <w:pPr>
        <w:ind w:firstLine="405"/>
        <w:jc w:val="both"/>
        <w:rPr>
          <w:rFonts w:ascii="Arial" w:eastAsia="Arial" w:hAnsi="Arial" w:cs="Arial"/>
          <w:b/>
          <w:color w:val="002060"/>
          <w:sz w:val="28"/>
          <w:szCs w:val="28"/>
        </w:rPr>
      </w:pPr>
    </w:p>
    <w:p w14:paraId="7D5A7105" w14:textId="77777777" w:rsidR="00916E31" w:rsidRDefault="00916E31">
      <w:pPr>
        <w:ind w:firstLine="405"/>
        <w:jc w:val="both"/>
        <w:rPr>
          <w:rFonts w:ascii="Arial" w:eastAsia="Arial" w:hAnsi="Arial" w:cs="Arial"/>
          <w:b/>
          <w:color w:val="002060"/>
          <w:sz w:val="28"/>
          <w:szCs w:val="28"/>
        </w:rPr>
      </w:pPr>
    </w:p>
    <w:p w14:paraId="11AED4F7" w14:textId="77777777" w:rsidR="00916E31" w:rsidRDefault="00A51E08">
      <w:pPr>
        <w:ind w:firstLine="405"/>
        <w:rPr>
          <w:rFonts w:ascii="Arial" w:eastAsia="Arial" w:hAnsi="Arial" w:cs="Arial"/>
          <w:b/>
          <w:color w:val="002060"/>
        </w:rPr>
      </w:pPr>
      <w:r>
        <w:rPr>
          <w:rFonts w:ascii="Arial" w:eastAsia="Arial" w:hAnsi="Arial" w:cs="Arial"/>
          <w:b/>
          <w:color w:val="002060"/>
        </w:rPr>
        <w:lastRenderedPageBreak/>
        <w:t>INTERPRETAÇÃO DE DOCUMENTOS FORNECIDOS À OBRA</w:t>
      </w:r>
    </w:p>
    <w:p w14:paraId="7B2CBCDA" w14:textId="77777777" w:rsidR="00916E31" w:rsidRDefault="00916E31">
      <w:pPr>
        <w:spacing w:line="360" w:lineRule="auto"/>
        <w:ind w:firstLine="405"/>
        <w:jc w:val="both"/>
        <w:rPr>
          <w:rFonts w:ascii="Arial" w:eastAsia="Arial" w:hAnsi="Arial" w:cs="Arial"/>
          <w:color w:val="000000"/>
          <w:sz w:val="22"/>
          <w:szCs w:val="22"/>
        </w:rPr>
      </w:pPr>
    </w:p>
    <w:p w14:paraId="7E55EF14"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No caso de divergências de interpretação entre documentos fornecidos, será obedecida a seguinte ordem de prioridade:</w:t>
      </w:r>
    </w:p>
    <w:p w14:paraId="41C1C415" w14:textId="77777777" w:rsidR="00916E31" w:rsidRDefault="00A51E08">
      <w:pPr>
        <w:spacing w:line="360"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Em caso de divergências entre esta especificação, a planilha orçamentária e os desenhos/projetos fornecidos, consulte o DEPARTAMENTO DE N</w:t>
      </w:r>
      <w:r>
        <w:rPr>
          <w:rFonts w:ascii="Arial" w:eastAsia="Arial" w:hAnsi="Arial" w:cs="Arial"/>
          <w:color w:val="000000"/>
        </w:rPr>
        <w:t>OVOS PROJETOS;</w:t>
      </w:r>
    </w:p>
    <w:p w14:paraId="418C302C" w14:textId="77777777" w:rsidR="00916E31" w:rsidRDefault="00A51E08">
      <w:pPr>
        <w:spacing w:line="360"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Em caso de divergência entre os projetos de datas diferentes, prevalecerão sempre os mais recentes;</w:t>
      </w:r>
    </w:p>
    <w:p w14:paraId="3A20D9F5" w14:textId="77777777" w:rsidR="00916E31" w:rsidRDefault="00A51E08">
      <w:pPr>
        <w:spacing w:line="360"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As cotas dos desenhos prevalecem sobre o desenho (escala).</w:t>
      </w:r>
    </w:p>
    <w:p w14:paraId="19565AE8" w14:textId="77777777" w:rsidR="00916E31" w:rsidRDefault="00916E31">
      <w:pPr>
        <w:spacing w:line="360" w:lineRule="auto"/>
        <w:ind w:firstLine="405"/>
        <w:jc w:val="both"/>
        <w:rPr>
          <w:rFonts w:ascii="Arial" w:eastAsia="Arial" w:hAnsi="Arial" w:cs="Arial"/>
          <w:b/>
          <w:color w:val="002060"/>
        </w:rPr>
      </w:pPr>
    </w:p>
    <w:p w14:paraId="20EA3406" w14:textId="77777777" w:rsidR="00916E31" w:rsidRDefault="00A51E08">
      <w:pPr>
        <w:spacing w:line="360" w:lineRule="auto"/>
        <w:ind w:firstLine="405"/>
        <w:jc w:val="both"/>
        <w:rPr>
          <w:rFonts w:ascii="Arial" w:eastAsia="Arial" w:hAnsi="Arial" w:cs="Arial"/>
          <w:b/>
          <w:color w:val="002060"/>
        </w:rPr>
      </w:pPr>
      <w:r>
        <w:rPr>
          <w:rFonts w:ascii="Arial" w:eastAsia="Arial" w:hAnsi="Arial" w:cs="Arial"/>
          <w:b/>
          <w:color w:val="002060"/>
        </w:rPr>
        <w:t>INTERPRETAÇÃO DE MEMORIAL DESCRITIVO</w:t>
      </w:r>
    </w:p>
    <w:p w14:paraId="53DA976E" w14:textId="77777777" w:rsidR="00916E31" w:rsidRDefault="00916E31">
      <w:pPr>
        <w:spacing w:line="360" w:lineRule="auto"/>
        <w:ind w:firstLine="405"/>
        <w:jc w:val="both"/>
        <w:rPr>
          <w:rFonts w:ascii="Arial" w:eastAsia="Arial" w:hAnsi="Arial" w:cs="Arial"/>
          <w:color w:val="000000"/>
          <w:sz w:val="22"/>
          <w:szCs w:val="22"/>
        </w:rPr>
      </w:pPr>
    </w:p>
    <w:p w14:paraId="03F03B38" w14:textId="77777777" w:rsidR="00916E31" w:rsidRDefault="00A51E08">
      <w:pPr>
        <w:spacing w:line="360" w:lineRule="auto"/>
        <w:ind w:firstLine="405"/>
        <w:jc w:val="both"/>
        <w:rPr>
          <w:rFonts w:ascii="Arial" w:eastAsia="Arial" w:hAnsi="Arial" w:cs="Arial"/>
          <w:b/>
          <w:color w:val="002060"/>
          <w:sz w:val="32"/>
          <w:szCs w:val="32"/>
        </w:rPr>
      </w:pPr>
      <w:r>
        <w:rPr>
          <w:rFonts w:ascii="Arial" w:eastAsia="Arial" w:hAnsi="Arial" w:cs="Arial"/>
          <w:color w:val="000000"/>
        </w:rPr>
        <w:t>O presente memorial apresenta a descriç</w:t>
      </w:r>
      <w:r>
        <w:rPr>
          <w:rFonts w:ascii="Arial" w:eastAsia="Arial" w:hAnsi="Arial" w:cs="Arial"/>
          <w:color w:val="000000"/>
        </w:rPr>
        <w:t>ão de cada serviço solicitado e quantificado na Planilha Orçamentária oferecida pelo DEPARTAMENTO DE NOVOS PROJETOS. Os serviços descritos no Memorial Descritivo seguem a mesma divisão existente na Planilha Orçamentária, como a especificações do Projeto Ar</w:t>
      </w:r>
      <w:r>
        <w:rPr>
          <w:rFonts w:ascii="Arial" w:eastAsia="Arial" w:hAnsi="Arial" w:cs="Arial"/>
          <w:color w:val="000000"/>
        </w:rPr>
        <w:t>quitetônico, com o intuito de facilitar a assimilação de cada item entre os diferentes documentos fornecidos.</w:t>
      </w:r>
    </w:p>
    <w:p w14:paraId="321C882B" w14:textId="77777777" w:rsidR="00916E31" w:rsidRDefault="00A51E08">
      <w:pPr>
        <w:rPr>
          <w:rFonts w:ascii="Arial" w:eastAsia="Arial" w:hAnsi="Arial" w:cs="Arial"/>
          <w:b/>
          <w:color w:val="002060"/>
        </w:rPr>
      </w:pPr>
      <w:r>
        <w:br w:type="page"/>
      </w:r>
    </w:p>
    <w:p w14:paraId="0BA0B5A3" w14:textId="77777777" w:rsidR="00916E31" w:rsidRDefault="00A51E08">
      <w:pPr>
        <w:ind w:firstLine="405"/>
        <w:jc w:val="center"/>
        <w:rPr>
          <w:rFonts w:ascii="Arial" w:eastAsia="Arial" w:hAnsi="Arial" w:cs="Arial"/>
          <w:b/>
          <w:color w:val="002060"/>
          <w:sz w:val="32"/>
          <w:szCs w:val="32"/>
        </w:rPr>
      </w:pPr>
      <w:r>
        <w:rPr>
          <w:rFonts w:ascii="Arial" w:eastAsia="Arial" w:hAnsi="Arial" w:cs="Arial"/>
          <w:b/>
          <w:color w:val="002060"/>
          <w:sz w:val="32"/>
          <w:szCs w:val="32"/>
        </w:rPr>
        <w:lastRenderedPageBreak/>
        <w:t>ARQUITETURA – CONSTRUÇÃO CIVIL</w:t>
      </w:r>
    </w:p>
    <w:p w14:paraId="2F64E3CA" w14:textId="77777777" w:rsidR="00916E31" w:rsidRDefault="00916E31">
      <w:pPr>
        <w:ind w:firstLine="405"/>
        <w:rPr>
          <w:rFonts w:ascii="Arial" w:eastAsia="Arial" w:hAnsi="Arial" w:cs="Arial"/>
          <w:b/>
          <w:color w:val="002060"/>
        </w:rPr>
      </w:pPr>
    </w:p>
    <w:p w14:paraId="4C83915A" w14:textId="77777777" w:rsidR="00916E31" w:rsidRDefault="00916E31">
      <w:pPr>
        <w:ind w:firstLine="405"/>
        <w:rPr>
          <w:rFonts w:ascii="Arial" w:eastAsia="Arial" w:hAnsi="Arial" w:cs="Arial"/>
          <w:b/>
          <w:color w:val="002060"/>
        </w:rPr>
      </w:pPr>
    </w:p>
    <w:p w14:paraId="6E6C02C8" w14:textId="77777777" w:rsidR="00916E31" w:rsidRDefault="00A51E08">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SERVIÇOS PRELIMINARES</w:t>
      </w:r>
    </w:p>
    <w:p w14:paraId="40B3B1BC" w14:textId="77777777" w:rsidR="00916E31" w:rsidRDefault="00A51E08">
      <w:pPr>
        <w:numPr>
          <w:ilvl w:val="1"/>
          <w:numId w:val="2"/>
        </w:numPr>
        <w:pBdr>
          <w:top w:val="nil"/>
          <w:left w:val="nil"/>
          <w:bottom w:val="nil"/>
          <w:right w:val="nil"/>
          <w:between w:val="nil"/>
        </w:pBdr>
        <w:spacing w:line="360" w:lineRule="auto"/>
        <w:rPr>
          <w:rFonts w:ascii="Arial" w:eastAsia="Arial" w:hAnsi="Arial" w:cs="Arial"/>
          <w:b/>
          <w:color w:val="000000"/>
        </w:rPr>
      </w:pPr>
      <w:r>
        <w:rPr>
          <w:rFonts w:ascii="Arial" w:eastAsia="Arial" w:hAnsi="Arial" w:cs="Arial"/>
          <w:b/>
          <w:color w:val="000000"/>
        </w:rPr>
        <w:t>PLACA DE OBRA EM CHAPA DE AÇO GALVANIZADO</w:t>
      </w:r>
    </w:p>
    <w:p w14:paraId="48B65589" w14:textId="77777777" w:rsidR="00916E31" w:rsidRDefault="00916E31">
      <w:pPr>
        <w:ind w:firstLine="405"/>
        <w:jc w:val="both"/>
        <w:rPr>
          <w:rFonts w:ascii="Arial" w:eastAsia="Arial" w:hAnsi="Arial" w:cs="Arial"/>
          <w:color w:val="000000"/>
        </w:rPr>
      </w:pPr>
    </w:p>
    <w:p w14:paraId="15FC3340" w14:textId="77777777" w:rsidR="00916E31" w:rsidRDefault="00A51E08">
      <w:pPr>
        <w:ind w:firstLine="405"/>
        <w:jc w:val="both"/>
        <w:rPr>
          <w:rFonts w:ascii="Arial" w:eastAsia="Arial" w:hAnsi="Arial" w:cs="Arial"/>
          <w:color w:val="000000"/>
        </w:rPr>
      </w:pPr>
      <w:r>
        <w:rPr>
          <w:rFonts w:ascii="Arial" w:eastAsia="Arial" w:hAnsi="Arial" w:cs="Arial"/>
          <w:color w:val="000000"/>
        </w:rPr>
        <w:t>Será fornecida Placa de Obra Modelo 05 Obras Públicas, de acordo com o seguinte parâmetro:</w:t>
      </w:r>
    </w:p>
    <w:p w14:paraId="0746E6DC" w14:textId="77777777" w:rsidR="00916E31" w:rsidRDefault="00A51E08">
      <w:pPr>
        <w:numPr>
          <w:ilvl w:val="0"/>
          <w:numId w:val="1"/>
        </w:numPr>
        <w:pBdr>
          <w:top w:val="nil"/>
          <w:left w:val="nil"/>
          <w:bottom w:val="nil"/>
          <w:right w:val="nil"/>
          <w:between w:val="nil"/>
        </w:pBdr>
        <w:rPr>
          <w:rFonts w:ascii="Arial" w:eastAsia="Arial" w:hAnsi="Arial" w:cs="Arial"/>
          <w:i/>
          <w:color w:val="000000"/>
        </w:rPr>
      </w:pPr>
      <w:r>
        <w:rPr>
          <w:rFonts w:ascii="Arial" w:eastAsia="Arial" w:hAnsi="Arial" w:cs="Arial"/>
          <w:i/>
          <w:color w:val="000000"/>
        </w:rPr>
        <w:t>Para obras com valor de até R$ 450.0000,00 – Dim. 2,50 x 1,25m.</w:t>
      </w:r>
    </w:p>
    <w:p w14:paraId="461339C6" w14:textId="77777777" w:rsidR="00916E31" w:rsidRDefault="00916E31">
      <w:pPr>
        <w:spacing w:line="360" w:lineRule="auto"/>
        <w:ind w:firstLine="405"/>
        <w:jc w:val="both"/>
        <w:rPr>
          <w:rFonts w:ascii="Arial" w:eastAsia="Arial" w:hAnsi="Arial" w:cs="Arial"/>
          <w:color w:val="000000"/>
        </w:rPr>
      </w:pPr>
    </w:p>
    <w:p w14:paraId="6A9C2F14" w14:textId="77777777" w:rsidR="00916E31" w:rsidRDefault="00A51E08">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ADMINISTRAÇÃO DA OBRA</w:t>
      </w:r>
    </w:p>
    <w:p w14:paraId="04C6FD6B" w14:textId="77777777" w:rsidR="00916E31" w:rsidRDefault="00A51E08">
      <w:pPr>
        <w:numPr>
          <w:ilvl w:val="1"/>
          <w:numId w:val="2"/>
        </w:numPr>
        <w:pBdr>
          <w:top w:val="nil"/>
          <w:left w:val="nil"/>
          <w:bottom w:val="nil"/>
          <w:right w:val="nil"/>
          <w:between w:val="nil"/>
        </w:pBdr>
        <w:spacing w:line="360" w:lineRule="auto"/>
        <w:rPr>
          <w:rFonts w:ascii="Arial" w:eastAsia="Arial" w:hAnsi="Arial" w:cs="Arial"/>
          <w:b/>
          <w:color w:val="000000"/>
        </w:rPr>
      </w:pPr>
      <w:r>
        <w:rPr>
          <w:rFonts w:ascii="Arial" w:eastAsia="Arial" w:hAnsi="Arial" w:cs="Arial"/>
          <w:b/>
          <w:color w:val="000000"/>
        </w:rPr>
        <w:t>ADMINISTRAÇÃO LOCAL</w:t>
      </w:r>
    </w:p>
    <w:p w14:paraId="60F49B9B" w14:textId="77777777" w:rsidR="00916E31" w:rsidRDefault="00916E31">
      <w:pPr>
        <w:rPr>
          <w:rFonts w:ascii="Arial" w:eastAsia="Arial" w:hAnsi="Arial" w:cs="Arial"/>
          <w:color w:val="000000"/>
          <w:sz w:val="22"/>
          <w:szCs w:val="22"/>
        </w:rPr>
      </w:pPr>
    </w:p>
    <w:p w14:paraId="230269D1"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A Administração Local compreende os custos das seguintes parcelas e atividades, entre outras que se mostrarem necessárias:</w:t>
      </w:r>
    </w:p>
    <w:p w14:paraId="2EA24EF8"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Chefia e coordenação da obra;</w:t>
      </w:r>
    </w:p>
    <w:p w14:paraId="23BC43FB"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Equipe de produção da obra;</w:t>
      </w:r>
    </w:p>
    <w:p w14:paraId="0888BD64"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r>
      <w:r>
        <w:rPr>
          <w:rFonts w:ascii="Arial" w:eastAsia="Arial" w:hAnsi="Arial" w:cs="Arial"/>
          <w:color w:val="000000"/>
        </w:rPr>
        <w:t>Departamento de engenharia e planejamento de obra;</w:t>
      </w:r>
    </w:p>
    <w:p w14:paraId="00D66A91"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Manutenção do canteiro de obras;</w:t>
      </w:r>
    </w:p>
    <w:p w14:paraId="3CC2E9DC"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Gestão da qualidade e produtividade;</w:t>
      </w:r>
    </w:p>
    <w:p w14:paraId="1C9264B5"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Gestão de materiais;</w:t>
      </w:r>
    </w:p>
    <w:p w14:paraId="372E3325"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Gestão de recursos humanos;</w:t>
      </w:r>
    </w:p>
    <w:p w14:paraId="026CDF8C"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r>
      <w:r>
        <w:rPr>
          <w:rFonts w:ascii="Arial" w:eastAsia="Arial" w:hAnsi="Arial" w:cs="Arial"/>
          <w:color w:val="000000"/>
        </w:rPr>
        <w:t>Gastos com energia, água, gás, telefonia e internet;</w:t>
      </w:r>
    </w:p>
    <w:p w14:paraId="25C8ADD1"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Consumos de material de escritório e de higiene/limpeza;</w:t>
      </w:r>
    </w:p>
    <w:p w14:paraId="1EC0E7FF"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Medicina e segurança do trabalho;</w:t>
      </w:r>
    </w:p>
    <w:p w14:paraId="6990ED89"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Laboratórios e controle tecnológico dos materiais;</w:t>
      </w:r>
    </w:p>
    <w:p w14:paraId="77F5A10B"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Acompanhamento topográfico;</w:t>
      </w:r>
    </w:p>
    <w:p w14:paraId="25302200"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Mobiliário em gera</w:t>
      </w:r>
      <w:r>
        <w:rPr>
          <w:rFonts w:ascii="Arial" w:eastAsia="Arial" w:hAnsi="Arial" w:cs="Arial"/>
          <w:color w:val="000000"/>
        </w:rPr>
        <w:t>l (mesas, cadeiras, armários, estantes etc.);</w:t>
      </w:r>
    </w:p>
    <w:p w14:paraId="42952F58"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Equipamentos de informática;</w:t>
      </w:r>
    </w:p>
    <w:p w14:paraId="70461889"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Eletrodomésticos e utensílios;</w:t>
      </w:r>
    </w:p>
    <w:p w14:paraId="4C282A3E"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Veículos de transporte de apoio e para transporte dos trabalhadores;</w:t>
      </w:r>
    </w:p>
    <w:p w14:paraId="3BE96AB5" w14:textId="77777777" w:rsidR="00916E31" w:rsidRDefault="00A51E08">
      <w:pPr>
        <w:spacing w:line="276" w:lineRule="auto"/>
        <w:ind w:firstLine="405"/>
        <w:jc w:val="both"/>
        <w:rPr>
          <w:rFonts w:ascii="Arial" w:eastAsia="Arial" w:hAnsi="Arial" w:cs="Arial"/>
          <w:color w:val="000000"/>
        </w:rPr>
      </w:pPr>
      <w:bookmarkStart w:id="0" w:name="_heading=h.gjdgxs" w:colFirst="0" w:colLast="0"/>
      <w:bookmarkEnd w:id="0"/>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Treinamentos;</w:t>
      </w:r>
    </w:p>
    <w:p w14:paraId="04AF87F6" w14:textId="77777777" w:rsidR="00916E31" w:rsidRDefault="00A51E08">
      <w:pPr>
        <w:spacing w:line="276" w:lineRule="auto"/>
        <w:ind w:firstLine="405"/>
        <w:jc w:val="both"/>
        <w:rPr>
          <w:rFonts w:ascii="Arial" w:eastAsia="Arial" w:hAnsi="Arial" w:cs="Arial"/>
          <w:color w:val="000000"/>
        </w:rPr>
      </w:pPr>
      <w:r>
        <w:rPr>
          <w:rFonts w:ascii="Noto Sans Symbols" w:eastAsia="Noto Sans Symbols" w:hAnsi="Noto Sans Symbols" w:cs="Noto Sans Symbols"/>
          <w:color w:val="000000"/>
        </w:rPr>
        <w:t>∙</w:t>
      </w:r>
      <w:r>
        <w:rPr>
          <w:rFonts w:ascii="Arial" w:eastAsia="Arial" w:hAnsi="Arial" w:cs="Arial"/>
          <w:color w:val="000000"/>
        </w:rPr>
        <w:t xml:space="preserve"> </w:t>
      </w:r>
      <w:r>
        <w:rPr>
          <w:rFonts w:ascii="Arial" w:eastAsia="Arial" w:hAnsi="Arial" w:cs="Arial"/>
          <w:color w:val="000000"/>
        </w:rPr>
        <w:tab/>
        <w:t>Outros equipamentos de apoio que não estejam especif</w:t>
      </w:r>
      <w:r>
        <w:rPr>
          <w:rFonts w:ascii="Arial" w:eastAsia="Arial" w:hAnsi="Arial" w:cs="Arial"/>
          <w:color w:val="000000"/>
        </w:rPr>
        <w:t>icamente alocados para nenhum serviço.</w:t>
      </w:r>
    </w:p>
    <w:p w14:paraId="5CFF928D"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lastRenderedPageBreak/>
        <w:t xml:space="preserve">As Normas Regulamentadoras do Ministério do Trabalho, quando forem obrigatórias, de acordo com a legislação em vigor, também devem ser consignadas na administração local da obra, caso não tenham os custos apropriados </w:t>
      </w:r>
      <w:r>
        <w:rPr>
          <w:rFonts w:ascii="Arial" w:eastAsia="Arial" w:hAnsi="Arial" w:cs="Arial"/>
          <w:color w:val="000000"/>
        </w:rPr>
        <w:t>em nenhuma outra rubrica orçamentária.</w:t>
      </w:r>
    </w:p>
    <w:p w14:paraId="53A60F2D"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Os custos a vindos dos normativos supracitados devem ser calculados de acordo com as exigências legais e operacionais para cada tipo de obra, pois impactam em diversos itens da Administração Local.</w:t>
      </w:r>
    </w:p>
    <w:p w14:paraId="24A11707"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É importante também</w:t>
      </w:r>
      <w:r>
        <w:rPr>
          <w:rFonts w:ascii="Arial" w:eastAsia="Arial" w:hAnsi="Arial" w:cs="Arial"/>
          <w:color w:val="000000"/>
        </w:rPr>
        <w:t xml:space="preserve"> observar que a administração local depende da estrutura organizacional que o construtor vier a montar para a condução da obra e de sua respectiva lotação de pessoal. Não existe modelo rígido para esta estrutura, mas deve-se observar a legislação profissio</w:t>
      </w:r>
      <w:r>
        <w:rPr>
          <w:rFonts w:ascii="Arial" w:eastAsia="Arial" w:hAnsi="Arial" w:cs="Arial"/>
          <w:color w:val="000000"/>
        </w:rPr>
        <w:t>nal do Sistema CONFEA e as normas relativas à higiene e segurança do trabalho. As peculiaridades inerentes a cada obra determinarão a estrutura organizacional necessária para bem administrá-la. A concepção dessa organização, bem como da lotação em termos d</w:t>
      </w:r>
      <w:r>
        <w:rPr>
          <w:rFonts w:ascii="Arial" w:eastAsia="Arial" w:hAnsi="Arial" w:cs="Arial"/>
          <w:color w:val="000000"/>
        </w:rPr>
        <w:t>e recursos humanos requeridos, é tarefa de planejamento, específica do executor da obra.</w:t>
      </w:r>
    </w:p>
    <w:p w14:paraId="52FD2DAD" w14:textId="77777777" w:rsidR="00916E31" w:rsidRDefault="00916E31">
      <w:pPr>
        <w:spacing w:line="360" w:lineRule="auto"/>
        <w:ind w:firstLine="405"/>
        <w:jc w:val="both"/>
        <w:rPr>
          <w:rFonts w:ascii="Arial" w:eastAsia="Arial" w:hAnsi="Arial" w:cs="Arial"/>
          <w:color w:val="000000"/>
          <w:sz w:val="22"/>
          <w:szCs w:val="22"/>
        </w:rPr>
      </w:pPr>
    </w:p>
    <w:p w14:paraId="55CE2049" w14:textId="77777777" w:rsidR="00916E31" w:rsidRDefault="00A51E08">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t>MOVIMENTAÇÃO DE TERRA</w:t>
      </w:r>
    </w:p>
    <w:p w14:paraId="5FB97393" w14:textId="77777777" w:rsidR="00916E31" w:rsidRDefault="00916E31">
      <w:pPr>
        <w:pBdr>
          <w:top w:val="nil"/>
          <w:left w:val="nil"/>
          <w:bottom w:val="nil"/>
          <w:right w:val="nil"/>
          <w:between w:val="nil"/>
        </w:pBdr>
        <w:ind w:left="810"/>
        <w:rPr>
          <w:rFonts w:ascii="Arial" w:eastAsia="Arial" w:hAnsi="Arial" w:cs="Arial"/>
          <w:b/>
          <w:color w:val="000000"/>
        </w:rPr>
      </w:pPr>
    </w:p>
    <w:p w14:paraId="6893AD2F" w14:textId="77777777" w:rsidR="00916E31" w:rsidRDefault="00A51E08">
      <w:pPr>
        <w:spacing w:line="360" w:lineRule="auto"/>
        <w:ind w:firstLine="303"/>
        <w:jc w:val="both"/>
        <w:rPr>
          <w:rFonts w:ascii="ArialMT" w:eastAsia="ArialMT" w:hAnsi="ArialMT" w:cs="ArialMT"/>
          <w:color w:val="000000"/>
        </w:rPr>
      </w:pPr>
      <w:r>
        <w:rPr>
          <w:rFonts w:ascii="ArialMT" w:eastAsia="ArialMT" w:hAnsi="ArialMT" w:cs="ArialMT"/>
          <w:color w:val="000000"/>
        </w:rPr>
        <w:t>Será executada escavação manual em material de primeira categoria, terra em geral, piçarra ou argila, rochas em adiantado estado de decomposição, seixo rolado ou não, inclusive remoção de material escavado pelas laterais.</w:t>
      </w:r>
    </w:p>
    <w:p w14:paraId="0467DBAA" w14:textId="77777777" w:rsidR="00916E31" w:rsidRDefault="00A51E08">
      <w:pPr>
        <w:spacing w:line="360" w:lineRule="auto"/>
        <w:ind w:firstLine="303"/>
        <w:jc w:val="both"/>
        <w:rPr>
          <w:rFonts w:ascii="ArialMT" w:eastAsia="ArialMT" w:hAnsi="ArialMT" w:cs="ArialMT"/>
          <w:color w:val="000000"/>
        </w:rPr>
      </w:pPr>
      <w:r>
        <w:rPr>
          <w:rFonts w:ascii="ArialMT" w:eastAsia="ArialMT" w:hAnsi="ArialMT" w:cs="ArialMT"/>
          <w:color w:val="000000"/>
        </w:rPr>
        <w:t>As escavações serão feitas até a p</w:t>
      </w:r>
      <w:r>
        <w:rPr>
          <w:rFonts w:ascii="ArialMT" w:eastAsia="ArialMT" w:hAnsi="ArialMT" w:cs="ArialMT"/>
          <w:color w:val="000000"/>
        </w:rPr>
        <w:t xml:space="preserve">rofundidade estipulada pelo calculista conforme especificações do projeto básico estrutural. </w:t>
      </w:r>
    </w:p>
    <w:p w14:paraId="1F62B857" w14:textId="77777777" w:rsidR="00916E31" w:rsidRDefault="00A51E08">
      <w:pPr>
        <w:spacing w:line="360" w:lineRule="auto"/>
        <w:ind w:firstLine="303"/>
        <w:jc w:val="both"/>
        <w:rPr>
          <w:rFonts w:ascii="ArialMT" w:eastAsia="ArialMT" w:hAnsi="ArialMT" w:cs="ArialMT"/>
          <w:color w:val="000000"/>
        </w:rPr>
      </w:pPr>
      <w:r>
        <w:rPr>
          <w:rFonts w:ascii="ArialMT" w:eastAsia="ArialMT" w:hAnsi="ArialMT" w:cs="ArialMT"/>
          <w:color w:val="000000"/>
        </w:rPr>
        <w:t xml:space="preserve">Será executado aterro entre baldrames, com transporte de matéria de primeira categoria, inclusive escavação, carga e descarga manual, sendo o aterro executado em </w:t>
      </w:r>
      <w:r>
        <w:rPr>
          <w:rFonts w:ascii="ArialMT" w:eastAsia="ArialMT" w:hAnsi="ArialMT" w:cs="ArialMT"/>
          <w:color w:val="000000"/>
        </w:rPr>
        <w:t>camadas de 20 cm, umedecido e fortemente compactado.</w:t>
      </w:r>
    </w:p>
    <w:p w14:paraId="2946A232" w14:textId="790728C2" w:rsidR="00916E31" w:rsidRDefault="00916E31">
      <w:pPr>
        <w:spacing w:line="360" w:lineRule="auto"/>
        <w:ind w:left="405" w:firstLine="303"/>
        <w:jc w:val="both"/>
        <w:rPr>
          <w:rFonts w:ascii="Arial" w:eastAsia="Arial" w:hAnsi="Arial" w:cs="Arial"/>
          <w:color w:val="000000"/>
        </w:rPr>
      </w:pPr>
    </w:p>
    <w:p w14:paraId="22B39895" w14:textId="5EF15A94" w:rsidR="00A51E08" w:rsidRDefault="00A51E08">
      <w:pPr>
        <w:spacing w:line="360" w:lineRule="auto"/>
        <w:ind w:left="405" w:firstLine="303"/>
        <w:jc w:val="both"/>
        <w:rPr>
          <w:rFonts w:ascii="Arial" w:eastAsia="Arial" w:hAnsi="Arial" w:cs="Arial"/>
          <w:color w:val="000000"/>
        </w:rPr>
      </w:pPr>
    </w:p>
    <w:p w14:paraId="6C2CC06C" w14:textId="77777777" w:rsidR="00A51E08" w:rsidRDefault="00A51E08">
      <w:pPr>
        <w:spacing w:line="360" w:lineRule="auto"/>
        <w:ind w:left="405" w:firstLine="303"/>
        <w:jc w:val="both"/>
        <w:rPr>
          <w:rFonts w:ascii="Arial" w:eastAsia="Arial" w:hAnsi="Arial" w:cs="Arial"/>
          <w:color w:val="000000"/>
        </w:rPr>
      </w:pPr>
    </w:p>
    <w:p w14:paraId="15C921AC" w14:textId="77777777" w:rsidR="00916E31" w:rsidRDefault="00A51E08">
      <w:pPr>
        <w:numPr>
          <w:ilvl w:val="0"/>
          <w:numId w:val="2"/>
        </w:numPr>
        <w:pBdr>
          <w:top w:val="nil"/>
          <w:left w:val="nil"/>
          <w:bottom w:val="nil"/>
          <w:right w:val="nil"/>
          <w:between w:val="nil"/>
        </w:pBdr>
        <w:spacing w:line="360" w:lineRule="auto"/>
        <w:rPr>
          <w:rFonts w:ascii="Arial" w:eastAsia="Arial" w:hAnsi="Arial" w:cs="Arial"/>
          <w:b/>
          <w:color w:val="002060"/>
          <w:sz w:val="28"/>
          <w:szCs w:val="28"/>
        </w:rPr>
      </w:pPr>
      <w:r>
        <w:rPr>
          <w:rFonts w:ascii="Arial" w:eastAsia="Arial" w:hAnsi="Arial" w:cs="Arial"/>
          <w:b/>
          <w:color w:val="002060"/>
          <w:sz w:val="28"/>
          <w:szCs w:val="28"/>
        </w:rPr>
        <w:lastRenderedPageBreak/>
        <w:t>PARQUE</w:t>
      </w:r>
    </w:p>
    <w:p w14:paraId="601D7E3A" w14:textId="77777777" w:rsidR="00916E31" w:rsidRDefault="00916E31">
      <w:pPr>
        <w:pBdr>
          <w:top w:val="nil"/>
          <w:left w:val="nil"/>
          <w:bottom w:val="nil"/>
          <w:right w:val="nil"/>
          <w:between w:val="nil"/>
        </w:pBdr>
        <w:spacing w:line="360" w:lineRule="auto"/>
        <w:ind w:left="765"/>
        <w:rPr>
          <w:rFonts w:ascii="Arial" w:eastAsia="Arial" w:hAnsi="Arial" w:cs="Arial"/>
          <w:b/>
          <w:color w:val="002060"/>
          <w:sz w:val="28"/>
          <w:szCs w:val="28"/>
        </w:rPr>
      </w:pPr>
    </w:p>
    <w:p w14:paraId="6680607E" w14:textId="77777777" w:rsidR="00916E31" w:rsidRDefault="00A51E08">
      <w:pPr>
        <w:numPr>
          <w:ilvl w:val="1"/>
          <w:numId w:val="2"/>
        </w:numPr>
        <w:pBdr>
          <w:top w:val="nil"/>
          <w:left w:val="nil"/>
          <w:bottom w:val="nil"/>
          <w:right w:val="nil"/>
          <w:between w:val="nil"/>
        </w:pBdr>
        <w:spacing w:line="360" w:lineRule="auto"/>
        <w:jc w:val="both"/>
        <w:rPr>
          <w:rFonts w:ascii="Arial" w:eastAsia="Arial" w:hAnsi="Arial" w:cs="Arial"/>
          <w:color w:val="000000"/>
        </w:rPr>
      </w:pPr>
      <w:r>
        <w:rPr>
          <w:rFonts w:ascii="Arial" w:eastAsia="Arial" w:hAnsi="Arial" w:cs="Arial"/>
          <w:b/>
          <w:color w:val="000000"/>
        </w:rPr>
        <w:t>REGULARIZACAO E COMPACTACAO MANUAL DE TERRENO COM SOQUETE</w:t>
      </w:r>
    </w:p>
    <w:p w14:paraId="6602B16A"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 xml:space="preserve">Trata-se da remoção do material orgânico, regularização do subleito de áreas a serem pavimentadas com calçada em concreto. </w:t>
      </w:r>
    </w:p>
    <w:p w14:paraId="105D2214"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A regularização é destinada a conformar o leito da área transversal e longitudinal, compreendendo cortes ou aterros com até 20 cm de</w:t>
      </w:r>
      <w:r>
        <w:rPr>
          <w:rFonts w:ascii="Arial" w:eastAsia="Arial" w:hAnsi="Arial" w:cs="Arial"/>
          <w:color w:val="000000"/>
        </w:rPr>
        <w:t xml:space="preserve"> espessura indicados no projeto, prévia e independentemente da construção de outra camada do pavimento. Obs.: O que exceder os 20 cm será considerado como terraplenagem. </w:t>
      </w:r>
    </w:p>
    <w:p w14:paraId="5FF10253" w14:textId="77777777" w:rsidR="00916E31" w:rsidRDefault="00916E31">
      <w:pPr>
        <w:spacing w:line="360" w:lineRule="auto"/>
        <w:ind w:firstLine="405"/>
        <w:jc w:val="both"/>
        <w:rPr>
          <w:rFonts w:ascii="Arial" w:eastAsia="Arial" w:hAnsi="Arial" w:cs="Arial"/>
          <w:color w:val="000000"/>
        </w:rPr>
      </w:pPr>
    </w:p>
    <w:p w14:paraId="3BF318AC" w14:textId="77777777" w:rsidR="00916E31" w:rsidRDefault="00A51E08">
      <w:pPr>
        <w:numPr>
          <w:ilvl w:val="1"/>
          <w:numId w:val="2"/>
        </w:numPr>
        <w:pBdr>
          <w:top w:val="nil"/>
          <w:left w:val="nil"/>
          <w:bottom w:val="nil"/>
          <w:right w:val="nil"/>
          <w:between w:val="nil"/>
        </w:pBdr>
        <w:spacing w:line="360" w:lineRule="auto"/>
        <w:ind w:hanging="384"/>
        <w:jc w:val="both"/>
        <w:rPr>
          <w:rFonts w:ascii="Arial" w:eastAsia="Arial" w:hAnsi="Arial" w:cs="Arial"/>
          <w:color w:val="000000"/>
        </w:rPr>
      </w:pPr>
      <w:r>
        <w:rPr>
          <w:rFonts w:ascii="Arial" w:eastAsia="Arial" w:hAnsi="Arial" w:cs="Arial"/>
          <w:b/>
          <w:color w:val="000000"/>
        </w:rPr>
        <w:t xml:space="preserve">PISO EM CONCRETO MOLDADO IN LOCO, FEITO EM OBRA, E=8CM, ARMADO. </w:t>
      </w:r>
    </w:p>
    <w:p w14:paraId="78065540" w14:textId="77777777" w:rsidR="00916E31" w:rsidRDefault="00A51E08">
      <w:pPr>
        <w:spacing w:line="360" w:lineRule="auto"/>
        <w:ind w:firstLine="405"/>
        <w:jc w:val="both"/>
        <w:rPr>
          <w:rFonts w:ascii="Arial" w:eastAsia="Arial" w:hAnsi="Arial" w:cs="Arial"/>
          <w:color w:val="000000"/>
        </w:rPr>
      </w:pPr>
      <w:r>
        <w:rPr>
          <w:rFonts w:ascii="Arial" w:eastAsia="Arial" w:hAnsi="Arial" w:cs="Arial"/>
        </w:rPr>
        <w:t>A lona plástica ser</w:t>
      </w:r>
      <w:r>
        <w:rPr>
          <w:rFonts w:ascii="Arial" w:eastAsia="Arial" w:hAnsi="Arial" w:cs="Arial"/>
        </w:rPr>
        <w:t xml:space="preserve">á posicionada somente depois da base perfeitamente nivelada e compactada. </w:t>
      </w:r>
      <w:r>
        <w:rPr>
          <w:rFonts w:ascii="Arial" w:eastAsia="Arial" w:hAnsi="Arial" w:cs="Arial"/>
          <w:color w:val="000000"/>
        </w:rPr>
        <w:t xml:space="preserve">Antes do lançamento do concreto do </w:t>
      </w:r>
      <w:r>
        <w:rPr>
          <w:rFonts w:ascii="Arial" w:eastAsia="Arial" w:hAnsi="Arial" w:cs="Arial"/>
        </w:rPr>
        <w:t>piso</w:t>
      </w:r>
      <w:r>
        <w:rPr>
          <w:rFonts w:ascii="Arial" w:eastAsia="Arial" w:hAnsi="Arial" w:cs="Arial"/>
          <w:color w:val="000000"/>
        </w:rPr>
        <w:t xml:space="preserve">, </w:t>
      </w:r>
      <w:r>
        <w:rPr>
          <w:rFonts w:ascii="Arial" w:eastAsia="Arial" w:hAnsi="Arial" w:cs="Arial"/>
        </w:rPr>
        <w:t>serão colocadas</w:t>
      </w:r>
      <w:r>
        <w:rPr>
          <w:rFonts w:ascii="Arial" w:eastAsia="Arial" w:hAnsi="Arial" w:cs="Arial"/>
          <w:color w:val="000000"/>
        </w:rPr>
        <w:t xml:space="preserve"> as telas de aço soldadas, de acordo com o orçamento analítico.</w:t>
      </w:r>
    </w:p>
    <w:p w14:paraId="26015F21"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O lançamento de concreto será feito em faixas longitudinais, sendo o seu espalhamento executado pela passagem de réguas de madeira ou metálicas deslizando sobre “mestras” niveladoras, previamente executadas em concreto com traço semelhante àquele a ser uti</w:t>
      </w:r>
      <w:r>
        <w:rPr>
          <w:rFonts w:ascii="Arial" w:eastAsia="Arial" w:hAnsi="Arial" w:cs="Arial"/>
          <w:color w:val="000000"/>
        </w:rPr>
        <w:t xml:space="preserve">lizado no lastro. </w:t>
      </w:r>
    </w:p>
    <w:p w14:paraId="1DAB379A" w14:textId="77777777" w:rsidR="00916E31" w:rsidRDefault="00916E31">
      <w:pPr>
        <w:spacing w:line="360" w:lineRule="auto"/>
        <w:ind w:firstLine="405"/>
        <w:jc w:val="both"/>
        <w:rPr>
          <w:rFonts w:ascii="Arial" w:eastAsia="Arial" w:hAnsi="Arial" w:cs="Arial"/>
          <w:color w:val="000000"/>
        </w:rPr>
      </w:pPr>
    </w:p>
    <w:p w14:paraId="4C80D4C7" w14:textId="77777777" w:rsidR="00916E31" w:rsidRDefault="00A51E08">
      <w:pPr>
        <w:numPr>
          <w:ilvl w:val="1"/>
          <w:numId w:val="2"/>
        </w:numPr>
        <w:pBdr>
          <w:top w:val="nil"/>
          <w:left w:val="nil"/>
          <w:bottom w:val="nil"/>
          <w:right w:val="nil"/>
          <w:between w:val="nil"/>
        </w:pBdr>
        <w:spacing w:line="360" w:lineRule="auto"/>
        <w:rPr>
          <w:rFonts w:ascii="Arial" w:eastAsia="Arial" w:hAnsi="Arial" w:cs="Arial"/>
          <w:color w:val="000000"/>
        </w:rPr>
      </w:pPr>
      <w:r>
        <w:rPr>
          <w:rFonts w:ascii="Arial" w:eastAsia="Arial" w:hAnsi="Arial" w:cs="Arial"/>
          <w:b/>
          <w:color w:val="000000"/>
        </w:rPr>
        <w:t xml:space="preserve">PINTURA ACRILICA EM PISO CIMENTADO E FAIXAS DE DEMARCACAO EM </w:t>
      </w:r>
      <w:r>
        <w:rPr>
          <w:rFonts w:ascii="Arial" w:eastAsia="Arial" w:hAnsi="Arial" w:cs="Arial"/>
          <w:b/>
        </w:rPr>
        <w:t xml:space="preserve">PARQUE DE </w:t>
      </w:r>
      <w:proofErr w:type="gramStart"/>
      <w:r>
        <w:rPr>
          <w:rFonts w:ascii="Arial" w:eastAsia="Arial" w:hAnsi="Arial" w:cs="Arial"/>
          <w:b/>
        </w:rPr>
        <w:t xml:space="preserve">DIVERSÃO </w:t>
      </w:r>
      <w:r>
        <w:rPr>
          <w:rFonts w:ascii="Arial" w:eastAsia="Arial" w:hAnsi="Arial" w:cs="Arial"/>
          <w:b/>
          <w:color w:val="000000"/>
        </w:rPr>
        <w:t>,</w:t>
      </w:r>
      <w:proofErr w:type="gramEnd"/>
      <w:r>
        <w:rPr>
          <w:rFonts w:ascii="Arial" w:eastAsia="Arial" w:hAnsi="Arial" w:cs="Arial"/>
          <w:b/>
          <w:color w:val="000000"/>
        </w:rPr>
        <w:t xml:space="preserve"> </w:t>
      </w:r>
      <w:r>
        <w:rPr>
          <w:rFonts w:ascii="Arial" w:eastAsia="Arial" w:hAnsi="Arial" w:cs="Arial"/>
          <w:b/>
        </w:rPr>
        <w:t>2,5</w:t>
      </w:r>
      <w:r>
        <w:rPr>
          <w:rFonts w:ascii="Arial" w:eastAsia="Arial" w:hAnsi="Arial" w:cs="Arial"/>
          <w:b/>
          <w:color w:val="000000"/>
        </w:rPr>
        <w:t xml:space="preserve"> CM DE LARGURA</w:t>
      </w:r>
    </w:p>
    <w:p w14:paraId="056FBB3A" w14:textId="77777777" w:rsidR="00916E31" w:rsidRDefault="00A51E08">
      <w:pPr>
        <w:spacing w:line="360" w:lineRule="auto"/>
        <w:ind w:firstLine="405"/>
        <w:jc w:val="both"/>
        <w:rPr>
          <w:rFonts w:ascii="Arial" w:eastAsia="Arial" w:hAnsi="Arial" w:cs="Arial"/>
          <w:color w:val="000000"/>
        </w:rPr>
      </w:pPr>
      <w:r>
        <w:rPr>
          <w:rFonts w:ascii="Arial" w:eastAsia="Arial" w:hAnsi="Arial" w:cs="Arial"/>
          <w:color w:val="000000"/>
        </w:rPr>
        <w:t>Após a execução do piso de concreto, deverá ser executad</w:t>
      </w:r>
      <w:r>
        <w:rPr>
          <w:rFonts w:ascii="Arial" w:eastAsia="Arial" w:hAnsi="Arial" w:cs="Arial"/>
        </w:rPr>
        <w:t xml:space="preserve">o o fundo preparador e logo após </w:t>
      </w:r>
      <w:proofErr w:type="gramStart"/>
      <w:r>
        <w:rPr>
          <w:rFonts w:ascii="Arial" w:eastAsia="Arial" w:hAnsi="Arial" w:cs="Arial"/>
        </w:rPr>
        <w:t xml:space="preserve">a </w:t>
      </w:r>
      <w:r>
        <w:rPr>
          <w:rFonts w:ascii="Arial" w:eastAsia="Arial" w:hAnsi="Arial" w:cs="Arial"/>
          <w:color w:val="000000"/>
        </w:rPr>
        <w:t xml:space="preserve"> pintura</w:t>
      </w:r>
      <w:proofErr w:type="gramEnd"/>
      <w:r>
        <w:rPr>
          <w:rFonts w:ascii="Arial" w:eastAsia="Arial" w:hAnsi="Arial" w:cs="Arial"/>
          <w:color w:val="000000"/>
        </w:rPr>
        <w:t xml:space="preserve"> do piso e demarcações com as cores</w:t>
      </w:r>
      <w:r>
        <w:rPr>
          <w:rFonts w:ascii="Arial" w:eastAsia="Arial" w:hAnsi="Arial" w:cs="Arial"/>
        </w:rPr>
        <w:t>, símbolos e textos</w:t>
      </w:r>
      <w:r>
        <w:rPr>
          <w:rFonts w:ascii="Arial" w:eastAsia="Arial" w:hAnsi="Arial" w:cs="Arial"/>
          <w:color w:val="000000"/>
        </w:rPr>
        <w:t xml:space="preserve"> de acordo com projeto.</w:t>
      </w:r>
    </w:p>
    <w:p w14:paraId="2A6E46E3" w14:textId="0BDED537" w:rsidR="00916E31" w:rsidRDefault="00916E31">
      <w:pPr>
        <w:spacing w:line="360" w:lineRule="auto"/>
        <w:ind w:left="303" w:firstLine="405"/>
        <w:jc w:val="both"/>
        <w:rPr>
          <w:rFonts w:ascii="Arial" w:eastAsia="Arial" w:hAnsi="Arial" w:cs="Arial"/>
          <w:color w:val="000000"/>
        </w:rPr>
      </w:pPr>
    </w:p>
    <w:p w14:paraId="7EA65AB2" w14:textId="77777777" w:rsidR="00A51E08" w:rsidRDefault="00A51E08">
      <w:pPr>
        <w:spacing w:line="360" w:lineRule="auto"/>
        <w:ind w:left="303" w:firstLine="405"/>
        <w:jc w:val="both"/>
        <w:rPr>
          <w:rFonts w:ascii="Arial" w:eastAsia="Arial" w:hAnsi="Arial" w:cs="Arial"/>
          <w:color w:val="000000"/>
        </w:rPr>
      </w:pPr>
    </w:p>
    <w:p w14:paraId="63A22963" w14:textId="77777777" w:rsidR="00916E31" w:rsidRDefault="00A51E08">
      <w:pPr>
        <w:rPr>
          <w:rFonts w:ascii="Arial" w:eastAsia="Arial" w:hAnsi="Arial" w:cs="Arial"/>
          <w:b/>
          <w:color w:val="002060"/>
        </w:rPr>
      </w:pPr>
      <w:r>
        <w:rPr>
          <w:rFonts w:ascii="Arial" w:eastAsia="Arial" w:hAnsi="Arial" w:cs="Arial"/>
          <w:b/>
          <w:color w:val="002060"/>
        </w:rPr>
        <w:lastRenderedPageBreak/>
        <w:t>NOTAS E OBSERVAÇÕES</w:t>
      </w:r>
    </w:p>
    <w:p w14:paraId="5F1A9A46" w14:textId="77777777" w:rsidR="00916E31" w:rsidRDefault="00916E31">
      <w:pPr>
        <w:jc w:val="both"/>
        <w:rPr>
          <w:rFonts w:ascii="Calibri" w:eastAsia="Calibri" w:hAnsi="Calibri" w:cs="Calibri"/>
          <w:b/>
          <w:color w:val="000000"/>
          <w:sz w:val="28"/>
          <w:szCs w:val="28"/>
        </w:rPr>
      </w:pPr>
    </w:p>
    <w:p w14:paraId="1A9D4B12" w14:textId="77777777" w:rsidR="00916E31" w:rsidRDefault="00A51E08">
      <w:pPr>
        <w:ind w:firstLine="405"/>
        <w:jc w:val="both"/>
        <w:rPr>
          <w:rFonts w:ascii="Arial" w:eastAsia="Arial" w:hAnsi="Arial" w:cs="Arial"/>
          <w:color w:val="000000"/>
        </w:rPr>
      </w:pPr>
      <w:r>
        <w:rPr>
          <w:rFonts w:ascii="Arial" w:eastAsia="Arial" w:hAnsi="Arial" w:cs="Arial"/>
          <w:color w:val="000000"/>
        </w:rPr>
        <w:t xml:space="preserve">a) Todas as informações necessárias para sanar possíveis dúvidas estão descritas neste memorial e nas pranchas dos projetos; </w:t>
      </w:r>
    </w:p>
    <w:p w14:paraId="1F55AAA3" w14:textId="77777777" w:rsidR="00916E31" w:rsidRDefault="00A51E08">
      <w:pPr>
        <w:ind w:firstLine="405"/>
        <w:jc w:val="both"/>
        <w:rPr>
          <w:rFonts w:ascii="Arial" w:eastAsia="Arial" w:hAnsi="Arial" w:cs="Arial"/>
          <w:color w:val="000000"/>
        </w:rPr>
      </w:pPr>
      <w:r>
        <w:rPr>
          <w:rFonts w:ascii="Arial" w:eastAsia="Arial" w:hAnsi="Arial" w:cs="Arial"/>
          <w:color w:val="000000"/>
        </w:rPr>
        <w:t>b) Caso haja dúvidas n</w:t>
      </w:r>
      <w:r>
        <w:rPr>
          <w:rFonts w:ascii="Arial" w:eastAsia="Arial" w:hAnsi="Arial" w:cs="Arial"/>
          <w:color w:val="000000"/>
        </w:rPr>
        <w:t xml:space="preserve">a execução das instalações e as mesmas não forem sanadas após a leitura deste memorial, o proprietário poderá entrar em contato com o autor dos projetos; </w:t>
      </w:r>
    </w:p>
    <w:p w14:paraId="347FF26D" w14:textId="77777777" w:rsidR="00916E31" w:rsidRDefault="00A51E08">
      <w:pPr>
        <w:ind w:firstLine="405"/>
        <w:jc w:val="both"/>
        <w:rPr>
          <w:rFonts w:ascii="Arial" w:eastAsia="Arial" w:hAnsi="Arial" w:cs="Arial"/>
          <w:sz w:val="32"/>
          <w:szCs w:val="32"/>
          <w:highlight w:val="yellow"/>
        </w:rPr>
      </w:pPr>
      <w:r>
        <w:rPr>
          <w:rFonts w:ascii="Arial" w:eastAsia="Arial" w:hAnsi="Arial" w:cs="Arial"/>
          <w:color w:val="000000"/>
        </w:rPr>
        <w:t>c) Quaisquer alterações nos projetos deverão ter a autorização do autor dos mesmos.</w:t>
      </w:r>
    </w:p>
    <w:p w14:paraId="2B8416D1" w14:textId="77777777" w:rsidR="00916E31" w:rsidRDefault="00916E31">
      <w:pPr>
        <w:ind w:firstLine="405"/>
        <w:rPr>
          <w:rFonts w:ascii="Arial" w:eastAsia="Arial" w:hAnsi="Arial" w:cs="Arial"/>
        </w:rPr>
      </w:pPr>
    </w:p>
    <w:p w14:paraId="056C13E4" w14:textId="77777777" w:rsidR="00916E31" w:rsidRDefault="00A51E08">
      <w:pPr>
        <w:ind w:firstLine="405"/>
        <w:jc w:val="right"/>
        <w:rPr>
          <w:rFonts w:ascii="Arial" w:eastAsia="Arial" w:hAnsi="Arial" w:cs="Arial"/>
        </w:rPr>
      </w:pPr>
      <w:r>
        <w:rPr>
          <w:rFonts w:ascii="Arial" w:eastAsia="Arial" w:hAnsi="Arial" w:cs="Arial"/>
        </w:rPr>
        <w:t>Nobres/MT, março</w:t>
      </w:r>
      <w:r>
        <w:rPr>
          <w:rFonts w:ascii="Arial" w:eastAsia="Arial" w:hAnsi="Arial" w:cs="Arial"/>
        </w:rPr>
        <w:t xml:space="preserve"> de 2022.</w:t>
      </w:r>
    </w:p>
    <w:p w14:paraId="1E43BBA4" w14:textId="77777777" w:rsidR="00916E31" w:rsidRDefault="00916E31">
      <w:pPr>
        <w:ind w:firstLine="405"/>
        <w:jc w:val="center"/>
        <w:rPr>
          <w:rFonts w:ascii="Arial" w:eastAsia="Arial" w:hAnsi="Arial" w:cs="Arial"/>
        </w:rPr>
      </w:pPr>
    </w:p>
    <w:p w14:paraId="278243B1" w14:textId="77777777" w:rsidR="00916E31" w:rsidRDefault="00916E31">
      <w:pPr>
        <w:ind w:firstLine="405"/>
        <w:jc w:val="center"/>
        <w:rPr>
          <w:rFonts w:ascii="Arial" w:eastAsia="Arial" w:hAnsi="Arial" w:cs="Arial"/>
        </w:rPr>
      </w:pPr>
    </w:p>
    <w:p w14:paraId="4B6BB138" w14:textId="77777777" w:rsidR="00916E31" w:rsidRDefault="00916E31">
      <w:pPr>
        <w:ind w:firstLine="405"/>
        <w:jc w:val="center"/>
        <w:rPr>
          <w:rFonts w:ascii="Arial" w:eastAsia="Arial" w:hAnsi="Arial" w:cs="Arial"/>
        </w:rPr>
      </w:pPr>
    </w:p>
    <w:p w14:paraId="7D7A9BF7" w14:textId="77777777" w:rsidR="00916E31" w:rsidRDefault="00916E31">
      <w:pPr>
        <w:ind w:firstLine="405"/>
        <w:jc w:val="center"/>
        <w:rPr>
          <w:rFonts w:ascii="Arial" w:eastAsia="Arial" w:hAnsi="Arial" w:cs="Arial"/>
        </w:rPr>
      </w:pPr>
    </w:p>
    <w:p w14:paraId="63BE3EC6" w14:textId="77777777" w:rsidR="00916E31" w:rsidRDefault="00916E31">
      <w:pPr>
        <w:ind w:firstLine="405"/>
        <w:jc w:val="center"/>
        <w:rPr>
          <w:rFonts w:ascii="Arial" w:eastAsia="Arial" w:hAnsi="Arial" w:cs="Arial"/>
        </w:rPr>
      </w:pPr>
    </w:p>
    <w:p w14:paraId="147B2F70" w14:textId="77777777" w:rsidR="00916E31" w:rsidRDefault="00916E31">
      <w:pPr>
        <w:ind w:firstLine="405"/>
        <w:jc w:val="center"/>
        <w:rPr>
          <w:rFonts w:ascii="Arial" w:eastAsia="Arial" w:hAnsi="Arial" w:cs="Arial"/>
        </w:rPr>
      </w:pPr>
    </w:p>
    <w:p w14:paraId="54D798AE" w14:textId="77777777" w:rsidR="00916E31" w:rsidRDefault="00916E31">
      <w:pPr>
        <w:ind w:firstLine="405"/>
        <w:jc w:val="center"/>
        <w:rPr>
          <w:rFonts w:ascii="Arial" w:eastAsia="Arial" w:hAnsi="Arial" w:cs="Arial"/>
        </w:rPr>
      </w:pPr>
    </w:p>
    <w:p w14:paraId="6E091F81" w14:textId="77777777" w:rsidR="00916E31" w:rsidRDefault="00A51E08">
      <w:pPr>
        <w:ind w:firstLine="405"/>
        <w:jc w:val="center"/>
        <w:rPr>
          <w:rFonts w:ascii="Arial" w:eastAsia="Arial" w:hAnsi="Arial" w:cs="Arial"/>
        </w:rPr>
      </w:pPr>
      <w:r>
        <w:rPr>
          <w:rFonts w:ascii="Arial" w:eastAsia="Arial" w:hAnsi="Arial" w:cs="Arial"/>
        </w:rPr>
        <w:t>_____________________________________</w:t>
      </w:r>
    </w:p>
    <w:p w14:paraId="6F0A7EF6" w14:textId="77777777" w:rsidR="00916E31" w:rsidRDefault="00A51E08">
      <w:pPr>
        <w:ind w:firstLine="405"/>
        <w:jc w:val="center"/>
        <w:rPr>
          <w:rFonts w:ascii="Arial" w:eastAsia="Arial" w:hAnsi="Arial" w:cs="Arial"/>
          <w:b/>
        </w:rPr>
      </w:pPr>
      <w:r>
        <w:rPr>
          <w:rFonts w:ascii="Arial" w:eastAsia="Arial" w:hAnsi="Arial" w:cs="Arial"/>
          <w:b/>
        </w:rPr>
        <w:t>MAGNO SILVA BAHIA</w:t>
      </w:r>
    </w:p>
    <w:p w14:paraId="00B5A12D" w14:textId="77777777" w:rsidR="00916E31" w:rsidRDefault="00A51E08">
      <w:pPr>
        <w:ind w:firstLine="405"/>
        <w:jc w:val="center"/>
        <w:rPr>
          <w:rFonts w:ascii="Arial" w:eastAsia="Arial" w:hAnsi="Arial" w:cs="Arial"/>
          <w:color w:val="000000"/>
        </w:rPr>
      </w:pPr>
      <w:r>
        <w:rPr>
          <w:rFonts w:ascii="Arial" w:eastAsia="Arial" w:hAnsi="Arial" w:cs="Arial"/>
          <w:i/>
        </w:rPr>
        <w:t>ENGENHEIRO CIVIL</w:t>
      </w:r>
    </w:p>
    <w:p w14:paraId="52F4EDEC" w14:textId="77777777" w:rsidR="00916E31" w:rsidRDefault="00916E31">
      <w:pPr>
        <w:spacing w:line="360" w:lineRule="auto"/>
        <w:jc w:val="both"/>
        <w:rPr>
          <w:rFonts w:ascii="Arial" w:eastAsia="Arial" w:hAnsi="Arial" w:cs="Arial"/>
          <w:color w:val="000000"/>
          <w:sz w:val="22"/>
          <w:szCs w:val="22"/>
        </w:rPr>
      </w:pPr>
    </w:p>
    <w:sectPr w:rsidR="00916E31">
      <w:headerReference w:type="default" r:id="rId8"/>
      <w:footerReference w:type="default" r:id="rId9"/>
      <w:pgSz w:w="11906" w:h="16838"/>
      <w:pgMar w:top="1418" w:right="1418" w:bottom="1843" w:left="1418"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DAE5D" w14:textId="77777777" w:rsidR="00000000" w:rsidRDefault="00A51E08">
      <w:r>
        <w:separator/>
      </w:r>
    </w:p>
  </w:endnote>
  <w:endnote w:type="continuationSeparator" w:id="0">
    <w:p w14:paraId="35E91387" w14:textId="77777777" w:rsidR="00000000" w:rsidRDefault="00A51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Bold">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63A2" w14:textId="77777777" w:rsidR="00916E31" w:rsidRDefault="00A51E08">
    <w:pPr>
      <w:pBdr>
        <w:top w:val="nil"/>
        <w:left w:val="nil"/>
        <w:bottom w:val="nil"/>
        <w:right w:val="nil"/>
        <w:between w:val="nil"/>
      </w:pBdr>
      <w:tabs>
        <w:tab w:val="center" w:pos="4252"/>
        <w:tab w:val="right" w:pos="8504"/>
      </w:tabs>
      <w:jc w:val="right"/>
      <w:rPr>
        <w:color w:val="000000"/>
        <w:sz w:val="22"/>
        <w:szCs w:val="22"/>
      </w:rPr>
    </w:pPr>
    <w:r>
      <w:rPr>
        <w:noProof/>
      </w:rPr>
      <mc:AlternateContent>
        <mc:Choice Requires="wps">
          <w:drawing>
            <wp:anchor distT="0" distB="0" distL="114300" distR="114300" simplePos="0" relativeHeight="251660288" behindDoc="0" locked="0" layoutInCell="1" hidden="0" allowOverlap="1" wp14:anchorId="17E72E64" wp14:editId="1AEB80A1">
              <wp:simplePos x="0" y="0"/>
              <wp:positionH relativeFrom="column">
                <wp:posOffset>1714500</wp:posOffset>
              </wp:positionH>
              <wp:positionV relativeFrom="paragraph">
                <wp:posOffset>-165099</wp:posOffset>
              </wp:positionV>
              <wp:extent cx="4257040" cy="989965"/>
              <wp:effectExtent l="0" t="0" r="0" b="0"/>
              <wp:wrapNone/>
              <wp:docPr id="16" name=""/>
              <wp:cNvGraphicFramePr/>
              <a:graphic xmlns:a="http://schemas.openxmlformats.org/drawingml/2006/main">
                <a:graphicData uri="http://schemas.microsoft.com/office/word/2010/wordprocessingShape">
                  <wps:wsp>
                    <wps:cNvSpPr/>
                    <wps:spPr>
                      <a:xfrm>
                        <a:off x="3227005" y="3294543"/>
                        <a:ext cx="4237990" cy="970915"/>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574F613" w14:textId="77777777" w:rsidR="00916E31" w:rsidRDefault="00A51E08">
                          <w:pPr>
                            <w:spacing w:before="150" w:after="150"/>
                            <w:ind w:left="-270" w:hanging="270"/>
                            <w:jc w:val="center"/>
                            <w:textDirection w:val="btLr"/>
                          </w:pPr>
                          <w:r>
                            <w:rPr>
                              <w:color w:val="333333"/>
                              <w:highlight w:val="white"/>
                            </w:rPr>
                            <w:t xml:space="preserve">Rua </w:t>
                          </w:r>
                          <w:proofErr w:type="spellStart"/>
                          <w:r>
                            <w:rPr>
                              <w:color w:val="333333"/>
                              <w:highlight w:val="white"/>
                            </w:rPr>
                            <w:t>Ludgardes</w:t>
                          </w:r>
                          <w:proofErr w:type="spellEnd"/>
                          <w:r>
                            <w:rPr>
                              <w:color w:val="333333"/>
                              <w:highlight w:val="white"/>
                            </w:rPr>
                            <w:t xml:space="preserve"> Hoffmann </w:t>
                          </w:r>
                          <w:proofErr w:type="spellStart"/>
                          <w:r>
                            <w:rPr>
                              <w:color w:val="333333"/>
                              <w:highlight w:val="white"/>
                            </w:rPr>
                            <w:t>Riedi</w:t>
                          </w:r>
                          <w:proofErr w:type="spellEnd"/>
                          <w:r>
                            <w:rPr>
                              <w:color w:val="333333"/>
                              <w:highlight w:val="white"/>
                            </w:rPr>
                            <w:t xml:space="preserve">, s/n,  </w:t>
                          </w:r>
                          <w:r>
                            <w:rPr>
                              <w:color w:val="333333"/>
                              <w:highlight w:val="white"/>
                            </w:rPr>
                            <w:br/>
                          </w:r>
                          <w:r>
                            <w:rPr>
                              <w:color w:val="333333"/>
                              <w:highlight w:val="white"/>
                            </w:rPr>
                            <w:t xml:space="preserve">Jardim Paraná CEP: 78.460-000 Nobres – MT                                  </w:t>
                          </w:r>
                          <w:proofErr w:type="gramStart"/>
                          <w:r>
                            <w:rPr>
                              <w:color w:val="333333"/>
                              <w:highlight w:val="white"/>
                            </w:rPr>
                            <w:t xml:space="preserve">   (</w:t>
                          </w:r>
                          <w:proofErr w:type="gramEnd"/>
                          <w:r>
                            <w:rPr>
                              <w:color w:val="333333"/>
                              <w:highlight w:val="white"/>
                            </w:rPr>
                            <w:t xml:space="preserve">65) 3376-4200 – CNPJ 03.424.272/0001-07   </w:t>
                          </w:r>
                          <w:r>
                            <w:rPr>
                              <w:color w:val="0000FF"/>
                              <w:highlight w:val="white"/>
                              <w:u w:val="single"/>
                            </w:rPr>
                            <w:t>www.nobres.mt.gov.br</w:t>
                          </w:r>
                          <w:r>
                            <w:rPr>
                              <w:color w:val="333333"/>
                              <w:highlight w:val="white"/>
                            </w:rPr>
                            <w:t xml:space="preserve"> / </w:t>
                          </w:r>
                          <w:r>
                            <w:rPr>
                              <w:color w:val="0000FF"/>
                              <w:highlight w:val="white"/>
                              <w:u w:val="single"/>
                            </w:rPr>
                            <w:t>novosprojetos@nobres.mt.gov.br</w:t>
                          </w:r>
                          <w:r>
                            <w:rPr>
                              <w:color w:val="333333"/>
                              <w:highlight w:val="white"/>
                            </w:rPr>
                            <w:t xml:space="preserve"> </w:t>
                          </w:r>
                        </w:p>
                        <w:p w14:paraId="7310F58A" w14:textId="77777777" w:rsidR="00916E31" w:rsidRDefault="00916E31">
                          <w:pPr>
                            <w:textDirection w:val="btLr"/>
                          </w:pPr>
                        </w:p>
                      </w:txbxContent>
                    </wps:txbx>
                    <wps:bodyPr spcFirstLastPara="1" wrap="square" lIns="91425" tIns="45700" rIns="91425" bIns="45700" anchor="t" anchorCtr="0">
                      <a:noAutofit/>
                    </wps:bodyPr>
                  </wps:wsp>
                </a:graphicData>
              </a:graphic>
            </wp:anchor>
          </w:drawing>
        </mc:Choice>
        <mc:Fallback>
          <w:pict>
            <v:rect w14:anchorId="17E72E64" id="_x0000_s1027" style="position:absolute;left:0;text-align:left;margin-left:135pt;margin-top:-13pt;width:335.2pt;height:77.9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">
              <v:stroke startarrowwidth="narrow" startarrowlength="short" endarrowwidth="narrow" endarrowlength="short"/>
              <v:textbox inset="2.53958mm,1.2694mm,2.53958mm,1.2694mm">
                <w:txbxContent>
                  <w:p w14:paraId="0574F613" w14:textId="77777777" w:rsidR="00916E31" w:rsidRDefault="00A51E08">
                    <w:pPr>
                      <w:spacing w:before="150" w:after="150"/>
                      <w:ind w:left="-270" w:hanging="270"/>
                      <w:jc w:val="center"/>
                      <w:textDirection w:val="btLr"/>
                    </w:pPr>
                    <w:r>
                      <w:rPr>
                        <w:color w:val="333333"/>
                        <w:highlight w:val="white"/>
                      </w:rPr>
                      <w:t xml:space="preserve">Rua </w:t>
                    </w:r>
                    <w:proofErr w:type="spellStart"/>
                    <w:r>
                      <w:rPr>
                        <w:color w:val="333333"/>
                        <w:highlight w:val="white"/>
                      </w:rPr>
                      <w:t>Ludgardes</w:t>
                    </w:r>
                    <w:proofErr w:type="spellEnd"/>
                    <w:r>
                      <w:rPr>
                        <w:color w:val="333333"/>
                        <w:highlight w:val="white"/>
                      </w:rPr>
                      <w:t xml:space="preserve"> Hoffmann </w:t>
                    </w:r>
                    <w:proofErr w:type="spellStart"/>
                    <w:r>
                      <w:rPr>
                        <w:color w:val="333333"/>
                        <w:highlight w:val="white"/>
                      </w:rPr>
                      <w:t>Riedi</w:t>
                    </w:r>
                    <w:proofErr w:type="spellEnd"/>
                    <w:r>
                      <w:rPr>
                        <w:color w:val="333333"/>
                        <w:highlight w:val="white"/>
                      </w:rPr>
                      <w:t xml:space="preserve">, s/n,  </w:t>
                    </w:r>
                    <w:r>
                      <w:rPr>
                        <w:color w:val="333333"/>
                        <w:highlight w:val="white"/>
                      </w:rPr>
                      <w:br/>
                    </w:r>
                    <w:r>
                      <w:rPr>
                        <w:color w:val="333333"/>
                        <w:highlight w:val="white"/>
                      </w:rPr>
                      <w:t xml:space="preserve">Jardim Paraná CEP: 78.460-000 Nobres – MT                                  </w:t>
                    </w:r>
                    <w:proofErr w:type="gramStart"/>
                    <w:r>
                      <w:rPr>
                        <w:color w:val="333333"/>
                        <w:highlight w:val="white"/>
                      </w:rPr>
                      <w:t xml:space="preserve">   (</w:t>
                    </w:r>
                    <w:proofErr w:type="gramEnd"/>
                    <w:r>
                      <w:rPr>
                        <w:color w:val="333333"/>
                        <w:highlight w:val="white"/>
                      </w:rPr>
                      <w:t xml:space="preserve">65) 3376-4200 – CNPJ 03.424.272/0001-07   </w:t>
                    </w:r>
                    <w:r>
                      <w:rPr>
                        <w:color w:val="0000FF"/>
                        <w:highlight w:val="white"/>
                        <w:u w:val="single"/>
                      </w:rPr>
                      <w:t>www.nobres.mt.gov.br</w:t>
                    </w:r>
                    <w:r>
                      <w:rPr>
                        <w:color w:val="333333"/>
                        <w:highlight w:val="white"/>
                      </w:rPr>
                      <w:t xml:space="preserve"> / </w:t>
                    </w:r>
                    <w:r>
                      <w:rPr>
                        <w:color w:val="0000FF"/>
                        <w:highlight w:val="white"/>
                        <w:u w:val="single"/>
                      </w:rPr>
                      <w:t>novosprojetos@nobres.mt.gov.br</w:t>
                    </w:r>
                    <w:r>
                      <w:rPr>
                        <w:color w:val="333333"/>
                        <w:highlight w:val="white"/>
                      </w:rPr>
                      <w:t xml:space="preserve"> </w:t>
                    </w:r>
                  </w:p>
                  <w:p w14:paraId="7310F58A" w14:textId="77777777" w:rsidR="00916E31" w:rsidRDefault="00916E31">
                    <w:pPr>
                      <w:textDirection w:val="btLr"/>
                    </w:pPr>
                  </w:p>
                </w:txbxContent>
              </v:textbox>
            </v:rect>
          </w:pict>
        </mc:Fallback>
      </mc:AlternateContent>
    </w:r>
    <w:r>
      <w:rPr>
        <w:noProof/>
      </w:rPr>
      <mc:AlternateContent>
        <mc:Choice Requires="wps">
          <w:drawing>
            <wp:anchor distT="0" distB="0" distL="114300" distR="114300" simplePos="0" relativeHeight="251661312" behindDoc="0" locked="0" layoutInCell="1" hidden="0" allowOverlap="1" wp14:anchorId="57B27335" wp14:editId="73FAA678">
              <wp:simplePos x="0" y="0"/>
              <wp:positionH relativeFrom="column">
                <wp:posOffset>-76198</wp:posOffset>
              </wp:positionH>
              <wp:positionV relativeFrom="paragraph">
                <wp:posOffset>-171448</wp:posOffset>
              </wp:positionV>
              <wp:extent cx="1850390" cy="970915"/>
              <wp:effectExtent l="0" t="0" r="0" b="0"/>
              <wp:wrapNone/>
              <wp:docPr id="15" nam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0390" cy="970915"/>
                      </a:xfrm>
                      <a:prstGeom prst="rect">
                        <a:avLst/>
                      </a:prstGeom>
                      <a:solidFill>
                        <a:srgbClr val="FFFFFF"/>
                      </a:solidFill>
                      <a:ln w="9525">
                        <a:solidFill>
                          <a:srgbClr val="000000"/>
                        </a:solidFill>
                        <a:miter lim="800000"/>
                        <a:headEnd/>
                        <a:tailEnd/>
                      </a:ln>
                    </wps:spPr>
                    <wps:txbx>
                      <w:txbxContent>
                        <w:p w14:paraId="1D80D1D2" w14:textId="77777777" w:rsidR="003105FD" w:rsidRDefault="00A51E08" w:rsidP="006209C7">
                          <w:pPr>
                            <w:jc w:val="right"/>
                          </w:pPr>
                          <w:r>
                            <w:rPr>
                              <w:noProof/>
                            </w:rPr>
                            <w:drawing>
                              <wp:inline distT="0" distB="0" distL="0" distR="0" wp14:anchorId="5429D81C" wp14:editId="64547A0B">
                                <wp:extent cx="1628775" cy="876300"/>
                                <wp:effectExtent l="19050" t="0" r="9525" b="0"/>
                                <wp:docPr id="1" name="Imagem 1" descr="Logo Gestão 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stão 3 jpg"/>
                                        <pic:cNvPicPr>
                                          <a:picLocks noChangeAspect="1" noChangeArrowheads="1"/>
                                        </pic:cNvPicPr>
                                      </pic:nvPicPr>
                                      <pic:blipFill>
                                        <a:blip r:embed="rId1"/>
                                        <a:srcRect/>
                                        <a:stretch>
                                          <a:fillRect/>
                                        </a:stretch>
                                      </pic:blipFill>
                                      <pic:spPr bwMode="auto">
                                        <a:xfrm>
                                          <a:off x="0" y="0"/>
                                          <a:ext cx="1628775" cy="876300"/>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noAutofit/>
                    </wps:bodyPr>
                  </wps:wsp>
                </a:graphicData>
              </a:graphic>
            </wp:anchor>
          </w:drawing>
        </mc:Choice>
        <mc:Fallback>
          <w:pict>
            <v:shapetype w14:anchorId="57B27335" id="_x0000_t202" coordsize="21600,21600" o:spt="202" path="m,l,21600r21600,l21600,xe">
              <v:stroke joinstyle="miter"/>
              <v:path gradientshapeok="t" o:connecttype="rect"/>
            </v:shapetype>
            <v:shape id="_x0000_s1028" type="#_x0000_t202" style="position:absolute;left:0;text-align:left;margin-left:-6pt;margin-top:-13.5pt;width:145.7pt;height:76.45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">
              <v:textbox>
                <w:txbxContent>
                  <w:p w14:paraId="1D80D1D2" w14:textId="77777777" w:rsidR="003105FD" w:rsidRDefault="00A51E08" w:rsidP="006209C7">
                    <w:pPr>
                      <w:jc w:val="right"/>
                    </w:pPr>
                    <w:r>
                      <w:rPr>
                        <w:noProof/>
                      </w:rPr>
                      <w:drawing>
                        <wp:inline distT="0" distB="0" distL="0" distR="0" wp14:anchorId="5429D81C" wp14:editId="64547A0B">
                          <wp:extent cx="1628775" cy="876300"/>
                          <wp:effectExtent l="19050" t="0" r="9525" b="0"/>
                          <wp:docPr id="1" name="Imagem 1" descr="Logo Gestão 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stão 3 jpg"/>
                                  <pic:cNvPicPr>
                                    <a:picLocks noChangeAspect="1" noChangeArrowheads="1"/>
                                  </pic:cNvPicPr>
                                </pic:nvPicPr>
                                <pic:blipFill>
                                  <a:blip r:embed="rId1"/>
                                  <a:srcRect/>
                                  <a:stretch>
                                    <a:fillRect/>
                                  </a:stretch>
                                </pic:blipFill>
                                <pic:spPr bwMode="auto">
                                  <a:xfrm>
                                    <a:off x="0" y="0"/>
                                    <a:ext cx="1628775" cy="876300"/>
                                  </a:xfrm>
                                  <a:prstGeom prst="rect">
                                    <a:avLst/>
                                  </a:prstGeom>
                                  <a:noFill/>
                                  <a:ln w="9525">
                                    <a:noFill/>
                                    <a:miter lim="800000"/>
                                    <a:headEnd/>
                                    <a:tailEnd/>
                                  </a:ln>
                                </pic:spPr>
                              </pic:pic>
                            </a:graphicData>
                          </a:graphic>
                        </wp:inline>
                      </w:drawing>
                    </w:r>
                  </w:p>
                </w:txbxContent>
              </v:textbox>
            </v:shape>
          </w:pict>
        </mc:Fallback>
      </mc:AlternateContent>
    </w:r>
  </w:p>
  <w:p w14:paraId="22300D34" w14:textId="77777777" w:rsidR="00916E31" w:rsidRDefault="00916E31">
    <w:pPr>
      <w:pBdr>
        <w:top w:val="nil"/>
        <w:left w:val="nil"/>
        <w:bottom w:val="nil"/>
        <w:right w:val="nil"/>
        <w:between w:val="nil"/>
      </w:pBdr>
      <w:tabs>
        <w:tab w:val="center" w:pos="4252"/>
        <w:tab w:val="right" w:pos="8504"/>
      </w:tabs>
      <w:jc w:val="right"/>
      <w:rPr>
        <w:color w:val="000000"/>
        <w:sz w:val="22"/>
        <w:szCs w:val="22"/>
      </w:rPr>
    </w:pPr>
  </w:p>
  <w:p w14:paraId="28774514" w14:textId="77777777" w:rsidR="00916E31" w:rsidRDefault="00916E31">
    <w:pPr>
      <w:pBdr>
        <w:top w:val="nil"/>
        <w:left w:val="nil"/>
        <w:bottom w:val="nil"/>
        <w:right w:val="nil"/>
        <w:between w:val="nil"/>
      </w:pBdr>
      <w:tabs>
        <w:tab w:val="center" w:pos="4252"/>
        <w:tab w:val="right" w:pos="8504"/>
      </w:tabs>
      <w:jc w:val="right"/>
      <w:rPr>
        <w:color w:val="000000"/>
      </w:rPr>
    </w:pPr>
  </w:p>
  <w:p w14:paraId="02A1EB28" w14:textId="77777777" w:rsidR="00916E31" w:rsidRDefault="00916E31">
    <w:pPr>
      <w:pBdr>
        <w:top w:val="nil"/>
        <w:left w:val="nil"/>
        <w:bottom w:val="nil"/>
        <w:right w:val="nil"/>
        <w:between w:val="nil"/>
      </w:pBdr>
      <w:tabs>
        <w:tab w:val="center" w:pos="4252"/>
        <w:tab w:val="right" w:pos="8504"/>
      </w:tabs>
      <w:jc w:val="right"/>
      <w:rPr>
        <w:color w:val="000000"/>
      </w:rPr>
    </w:pPr>
  </w:p>
  <w:p w14:paraId="18C71DAC" w14:textId="77777777" w:rsidR="00916E31" w:rsidRDefault="00916E31">
    <w:pPr>
      <w:pBdr>
        <w:top w:val="nil"/>
        <w:left w:val="nil"/>
        <w:bottom w:val="nil"/>
        <w:right w:val="nil"/>
        <w:between w:val="nil"/>
      </w:pBdr>
      <w:tabs>
        <w:tab w:val="center" w:pos="4252"/>
        <w:tab w:val="right" w:pos="8504"/>
      </w:tabs>
      <w:jc w:val="right"/>
      <w:rPr>
        <w:color w:val="000000"/>
      </w:rPr>
    </w:pPr>
  </w:p>
  <w:p w14:paraId="29CA158C" w14:textId="77777777" w:rsidR="00916E31" w:rsidRDefault="00916E31">
    <w:pPr>
      <w:pBdr>
        <w:top w:val="nil"/>
        <w:left w:val="nil"/>
        <w:bottom w:val="nil"/>
        <w:right w:val="nil"/>
        <w:between w:val="nil"/>
      </w:pBdr>
      <w:tabs>
        <w:tab w:val="center" w:pos="4252"/>
        <w:tab w:val="right" w:pos="8504"/>
      </w:tabs>
      <w:jc w:val="right"/>
      <w:rPr>
        <w:color w:val="000000"/>
      </w:rPr>
    </w:pPr>
  </w:p>
  <w:p w14:paraId="48A95FF8" w14:textId="77777777" w:rsidR="00916E31" w:rsidRDefault="00916E31">
    <w:pPr>
      <w:pBdr>
        <w:top w:val="nil"/>
        <w:left w:val="nil"/>
        <w:bottom w:val="nil"/>
        <w:right w:val="nil"/>
        <w:between w:val="nil"/>
      </w:pBdr>
      <w:tabs>
        <w:tab w:val="center" w:pos="4252"/>
        <w:tab w:val="right" w:pos="8504"/>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867E1" w14:textId="77777777" w:rsidR="00000000" w:rsidRDefault="00A51E08">
      <w:r>
        <w:separator/>
      </w:r>
    </w:p>
  </w:footnote>
  <w:footnote w:type="continuationSeparator" w:id="0">
    <w:p w14:paraId="6597C780" w14:textId="77777777" w:rsidR="00000000" w:rsidRDefault="00A51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C4023" w14:textId="77777777" w:rsidR="00916E31" w:rsidRDefault="00A51E08">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58240" behindDoc="0" locked="0" layoutInCell="1" hidden="0" allowOverlap="1" wp14:anchorId="4F86854B" wp14:editId="76B471D3">
          <wp:simplePos x="0" y="0"/>
          <wp:positionH relativeFrom="column">
            <wp:posOffset>2314575</wp:posOffset>
          </wp:positionH>
          <wp:positionV relativeFrom="paragraph">
            <wp:posOffset>-121283</wp:posOffset>
          </wp:positionV>
          <wp:extent cx="800100" cy="689610"/>
          <wp:effectExtent l="0" t="0" r="0" b="0"/>
          <wp:wrapNone/>
          <wp:docPr id="18" name="image2.jpg" descr="nobres"/>
          <wp:cNvGraphicFramePr/>
          <a:graphic xmlns:a="http://schemas.openxmlformats.org/drawingml/2006/main">
            <a:graphicData uri="http://schemas.openxmlformats.org/drawingml/2006/picture">
              <pic:pic xmlns:pic="http://schemas.openxmlformats.org/drawingml/2006/picture">
                <pic:nvPicPr>
                  <pic:cNvPr id="0" name="image2.jpg" descr="nobres"/>
                  <pic:cNvPicPr preferRelativeResize="0"/>
                </pic:nvPicPr>
                <pic:blipFill>
                  <a:blip r:embed="rId1"/>
                  <a:srcRect/>
                  <a:stretch>
                    <a:fillRect/>
                  </a:stretch>
                </pic:blipFill>
                <pic:spPr>
                  <a:xfrm>
                    <a:off x="0" y="0"/>
                    <a:ext cx="800100" cy="689610"/>
                  </a:xfrm>
                  <a:prstGeom prst="rect">
                    <a:avLst/>
                  </a:prstGeom>
                  <a:ln/>
                </pic:spPr>
              </pic:pic>
            </a:graphicData>
          </a:graphic>
        </wp:anchor>
      </w:drawing>
    </w:r>
  </w:p>
  <w:p w14:paraId="38457387" w14:textId="77777777" w:rsidR="00916E31" w:rsidRDefault="00916E31">
    <w:pPr>
      <w:pBdr>
        <w:top w:val="nil"/>
        <w:left w:val="nil"/>
        <w:bottom w:val="nil"/>
        <w:right w:val="nil"/>
        <w:between w:val="nil"/>
      </w:pBdr>
      <w:tabs>
        <w:tab w:val="center" w:pos="4252"/>
        <w:tab w:val="right" w:pos="8504"/>
      </w:tabs>
      <w:rPr>
        <w:color w:val="000000"/>
      </w:rPr>
    </w:pPr>
  </w:p>
  <w:p w14:paraId="5B6DE2C6" w14:textId="77777777" w:rsidR="00916E31" w:rsidRDefault="00916E31">
    <w:pPr>
      <w:pBdr>
        <w:top w:val="nil"/>
        <w:left w:val="nil"/>
        <w:bottom w:val="nil"/>
        <w:right w:val="nil"/>
        <w:between w:val="nil"/>
      </w:pBdr>
      <w:tabs>
        <w:tab w:val="center" w:pos="4252"/>
        <w:tab w:val="right" w:pos="8504"/>
      </w:tabs>
      <w:rPr>
        <w:color w:val="000000"/>
      </w:rPr>
    </w:pPr>
  </w:p>
  <w:p w14:paraId="21A1B2E1" w14:textId="77777777" w:rsidR="00916E31" w:rsidRDefault="00A51E08">
    <w:pPr>
      <w:pBdr>
        <w:top w:val="nil"/>
        <w:left w:val="nil"/>
        <w:bottom w:val="nil"/>
        <w:right w:val="nil"/>
        <w:between w:val="nil"/>
      </w:pBdr>
      <w:tabs>
        <w:tab w:val="center" w:pos="4252"/>
        <w:tab w:val="right" w:pos="8504"/>
      </w:tabs>
      <w:rPr>
        <w:color w:val="000000"/>
      </w:rPr>
    </w:pPr>
    <w:r>
      <w:rPr>
        <w:noProof/>
      </w:rPr>
      <mc:AlternateContent>
        <mc:Choice Requires="wps">
          <w:drawing>
            <wp:anchor distT="0" distB="0" distL="114300" distR="114300" simplePos="0" relativeHeight="251659264" behindDoc="0" locked="0" layoutInCell="1" hidden="0" allowOverlap="1" wp14:anchorId="037F94DB" wp14:editId="507E49EF">
              <wp:simplePos x="0" y="0"/>
              <wp:positionH relativeFrom="column">
                <wp:posOffset>114300</wp:posOffset>
              </wp:positionH>
              <wp:positionV relativeFrom="paragraph">
                <wp:posOffset>12700</wp:posOffset>
              </wp:positionV>
              <wp:extent cx="5476875" cy="734060"/>
              <wp:effectExtent l="0" t="0" r="0" b="0"/>
              <wp:wrapNone/>
              <wp:docPr id="17" name=""/>
              <wp:cNvGraphicFramePr/>
              <a:graphic xmlns:a="http://schemas.openxmlformats.org/drawingml/2006/main">
                <a:graphicData uri="http://schemas.microsoft.com/office/word/2010/wordprocessingShape">
                  <wps:wsp>
                    <wps:cNvSpPr/>
                    <wps:spPr>
                      <a:xfrm>
                        <a:off x="2617088" y="3422495"/>
                        <a:ext cx="5457825" cy="715010"/>
                      </a:xfrm>
                      <a:prstGeom prst="rect">
                        <a:avLst/>
                      </a:prstGeom>
                      <a:noFill/>
                      <a:ln>
                        <a:noFill/>
                      </a:ln>
                    </wps:spPr>
                    <wps:txbx>
                      <w:txbxContent>
                        <w:p w14:paraId="71D15136" w14:textId="77777777" w:rsidR="00916E31" w:rsidRDefault="00A51E08">
                          <w:pPr>
                            <w:jc w:val="center"/>
                            <w:textDirection w:val="btLr"/>
                          </w:pPr>
                          <w:r>
                            <w:rPr>
                              <w:b/>
                              <w:color w:val="000000"/>
                              <w:sz w:val="40"/>
                            </w:rPr>
                            <w:t>Prefeitura Municipal de Nobres</w:t>
                          </w:r>
                        </w:p>
                        <w:p w14:paraId="06257C22" w14:textId="77777777" w:rsidR="00916E31" w:rsidRDefault="00A51E08">
                          <w:pPr>
                            <w:jc w:val="center"/>
                            <w:textDirection w:val="btLr"/>
                          </w:pPr>
                          <w:r>
                            <w:rPr>
                              <w:color w:val="000000"/>
                              <w:sz w:val="28"/>
                            </w:rPr>
                            <w:t xml:space="preserve">Estado de Mato Grosso </w:t>
                          </w:r>
                        </w:p>
                        <w:p w14:paraId="6717CD09" w14:textId="77777777" w:rsidR="00916E31" w:rsidRDefault="00916E31">
                          <w:pPr>
                            <w:jc w:val="center"/>
                            <w:textDirection w:val="btLr"/>
                          </w:pPr>
                        </w:p>
                      </w:txbxContent>
                    </wps:txbx>
                    <wps:bodyPr spcFirstLastPara="1" wrap="square" lIns="91425" tIns="45700" rIns="91425" bIns="45700" anchor="t" anchorCtr="0">
                      <a:noAutofit/>
                    </wps:bodyPr>
                  </wps:wsp>
                </a:graphicData>
              </a:graphic>
            </wp:anchor>
          </w:drawing>
        </mc:Choice>
        <mc:Fallback>
          <w:pict>
            <v:rect w14:anchorId="037F94DB" id="_x0000_s1026" style="position:absolute;margin-left:9pt;margin-top:1pt;width:431.25pt;height:57.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" filled="f" stroked="f">
              <v:textbox inset="2.53958mm,1.2694mm,2.53958mm,1.2694mm">
                <w:txbxContent>
                  <w:p w14:paraId="71D15136" w14:textId="77777777" w:rsidR="00916E31" w:rsidRDefault="00A51E08">
                    <w:pPr>
                      <w:jc w:val="center"/>
                      <w:textDirection w:val="btLr"/>
                    </w:pPr>
                    <w:r>
                      <w:rPr>
                        <w:b/>
                        <w:color w:val="000000"/>
                        <w:sz w:val="40"/>
                      </w:rPr>
                      <w:t>Prefeitura Municipal de Nobres</w:t>
                    </w:r>
                  </w:p>
                  <w:p w14:paraId="06257C22" w14:textId="77777777" w:rsidR="00916E31" w:rsidRDefault="00A51E08">
                    <w:pPr>
                      <w:jc w:val="center"/>
                      <w:textDirection w:val="btLr"/>
                    </w:pPr>
                    <w:r>
                      <w:rPr>
                        <w:color w:val="000000"/>
                        <w:sz w:val="28"/>
                      </w:rPr>
                      <w:t xml:space="preserve">Estado de Mato Grosso </w:t>
                    </w:r>
                  </w:p>
                  <w:p w14:paraId="6717CD09" w14:textId="77777777" w:rsidR="00916E31" w:rsidRDefault="00916E31">
                    <w:pPr>
                      <w:jc w:val="center"/>
                      <w:textDirection w:val="btLr"/>
                    </w:pPr>
                  </w:p>
                </w:txbxContent>
              </v:textbox>
            </v:rect>
          </w:pict>
        </mc:Fallback>
      </mc:AlternateContent>
    </w:r>
  </w:p>
  <w:p w14:paraId="53581942" w14:textId="77777777" w:rsidR="00916E31" w:rsidRDefault="00916E31">
    <w:pPr>
      <w:pBdr>
        <w:top w:val="nil"/>
        <w:left w:val="nil"/>
        <w:bottom w:val="nil"/>
        <w:right w:val="nil"/>
        <w:between w:val="nil"/>
      </w:pBdr>
      <w:tabs>
        <w:tab w:val="center" w:pos="4252"/>
        <w:tab w:val="right" w:pos="8504"/>
      </w:tabs>
      <w:rPr>
        <w:color w:val="000000"/>
      </w:rPr>
    </w:pPr>
  </w:p>
  <w:p w14:paraId="75CDE9AA" w14:textId="77777777" w:rsidR="00916E31" w:rsidRDefault="00916E31">
    <w:pPr>
      <w:pBdr>
        <w:top w:val="nil"/>
        <w:left w:val="nil"/>
        <w:bottom w:val="nil"/>
        <w:right w:val="nil"/>
        <w:between w:val="nil"/>
      </w:pBdr>
      <w:tabs>
        <w:tab w:val="center" w:pos="4252"/>
        <w:tab w:val="right" w:pos="8504"/>
      </w:tabs>
      <w:rPr>
        <w:color w:val="000000"/>
      </w:rPr>
    </w:pPr>
  </w:p>
  <w:p w14:paraId="778A2626" w14:textId="77777777" w:rsidR="00916E31" w:rsidRDefault="00916E31">
    <w:pPr>
      <w:pBdr>
        <w:top w:val="nil"/>
        <w:left w:val="nil"/>
        <w:bottom w:val="single" w:sz="12" w:space="4" w:color="000000"/>
        <w:right w:val="nil"/>
        <w:between w:val="nil"/>
      </w:pBdr>
      <w:tabs>
        <w:tab w:val="center" w:pos="4252"/>
        <w:tab w:val="right" w:pos="8504"/>
      </w:tabs>
      <w:rPr>
        <w:color w:val="000000"/>
      </w:rPr>
    </w:pPr>
  </w:p>
  <w:p w14:paraId="09E688B4" w14:textId="77777777" w:rsidR="00916E31" w:rsidRDefault="00916E31">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12F8"/>
    <w:multiLevelType w:val="multilevel"/>
    <w:tmpl w:val="EF006808"/>
    <w:lvl w:ilvl="0">
      <w:start w:val="1"/>
      <w:numFmt w:val="bullet"/>
      <w:lvlText w:val="●"/>
      <w:lvlJc w:val="left"/>
      <w:pPr>
        <w:ind w:left="1068" w:hanging="360"/>
      </w:pPr>
      <w:rPr>
        <w:rFonts w:ascii="Noto Sans Symbols" w:eastAsia="Noto Sans Symbols" w:hAnsi="Noto Sans Symbols" w:cs="Noto Sans Symbols"/>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 w15:restartNumberingAfterBreak="0">
    <w:nsid w:val="3AA16374"/>
    <w:multiLevelType w:val="multilevel"/>
    <w:tmpl w:val="3B601E02"/>
    <w:lvl w:ilvl="0">
      <w:start w:val="1"/>
      <w:numFmt w:val="decimal"/>
      <w:lvlText w:val="%1."/>
      <w:lvlJc w:val="left"/>
      <w:pPr>
        <w:ind w:left="765" w:hanging="360"/>
      </w:pPr>
    </w:lvl>
    <w:lvl w:ilvl="1">
      <w:start w:val="1"/>
      <w:numFmt w:val="decimal"/>
      <w:lvlText w:val="%1.%2"/>
      <w:lvlJc w:val="left"/>
      <w:pPr>
        <w:ind w:left="810" w:hanging="405"/>
      </w:pPr>
      <w:rPr>
        <w:b/>
      </w:rPr>
    </w:lvl>
    <w:lvl w:ilvl="2">
      <w:start w:val="1"/>
      <w:numFmt w:val="decimal"/>
      <w:lvlText w:val="%1.%2.%3"/>
      <w:lvlJc w:val="left"/>
      <w:pPr>
        <w:ind w:left="1125" w:hanging="720"/>
      </w:pPr>
      <w:rPr>
        <w:rFonts w:ascii="Arial" w:eastAsia="Arial" w:hAnsi="Arial" w:cs="Arial"/>
        <w:b/>
        <w:sz w:val="24"/>
        <w:szCs w:val="24"/>
      </w:rPr>
    </w:lvl>
    <w:lvl w:ilvl="3">
      <w:start w:val="1"/>
      <w:numFmt w:val="decimal"/>
      <w:lvlText w:val="%1.%2.%3.%4"/>
      <w:lvlJc w:val="left"/>
      <w:pPr>
        <w:ind w:left="1485" w:hanging="1080"/>
      </w:pPr>
    </w:lvl>
    <w:lvl w:ilvl="4">
      <w:start w:val="1"/>
      <w:numFmt w:val="decimal"/>
      <w:lvlText w:val="%1.%2.%3.%4.%5"/>
      <w:lvlJc w:val="left"/>
      <w:pPr>
        <w:ind w:left="1485" w:hanging="1080"/>
      </w:pPr>
    </w:lvl>
    <w:lvl w:ilvl="5">
      <w:start w:val="1"/>
      <w:numFmt w:val="decimal"/>
      <w:lvlText w:val="%1.%2.%3.%4.%5.%6"/>
      <w:lvlJc w:val="left"/>
      <w:pPr>
        <w:ind w:left="1845" w:hanging="1440"/>
      </w:pPr>
    </w:lvl>
    <w:lvl w:ilvl="6">
      <w:start w:val="1"/>
      <w:numFmt w:val="decimal"/>
      <w:lvlText w:val="%1.%2.%3.%4.%5.%6.%7"/>
      <w:lvlJc w:val="left"/>
      <w:pPr>
        <w:ind w:left="1845" w:hanging="1440"/>
      </w:pPr>
    </w:lvl>
    <w:lvl w:ilvl="7">
      <w:start w:val="1"/>
      <w:numFmt w:val="decimal"/>
      <w:lvlText w:val="%1.%2.%3.%4.%5.%6.%7.%8"/>
      <w:lvlJc w:val="left"/>
      <w:pPr>
        <w:ind w:left="2205" w:hanging="1800"/>
      </w:pPr>
    </w:lvl>
    <w:lvl w:ilvl="8">
      <w:start w:val="1"/>
      <w:numFmt w:val="decimal"/>
      <w:lvlText w:val="%1.%2.%3.%4.%5.%6.%7.%8.%9"/>
      <w:lvlJc w:val="left"/>
      <w:pPr>
        <w:ind w:left="2205"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E31"/>
    <w:rsid w:val="00916E31"/>
    <w:rsid w:val="00A51E0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E66C5"/>
  <w15:docId w15:val="{55390F8C-7FC4-4AF4-B861-72A346734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4FB9"/>
  </w:style>
  <w:style w:type="paragraph" w:styleId="Ttulo1">
    <w:name w:val="heading 1"/>
    <w:basedOn w:val="Normal"/>
    <w:next w:val="Normal"/>
    <w:link w:val="Ttulo1Char"/>
    <w:uiPriority w:val="9"/>
    <w:qFormat/>
    <w:rsid w:val="00C42A05"/>
    <w:pPr>
      <w:keepNext/>
      <w:spacing w:before="240" w:after="60"/>
      <w:outlineLvl w:val="0"/>
    </w:pPr>
    <w:rPr>
      <w:rFonts w:ascii="Cambria" w:hAnsi="Cambria"/>
      <w:b/>
      <w:bCs/>
      <w:kern w:val="32"/>
      <w:sz w:val="32"/>
      <w:szCs w:val="32"/>
    </w:rPr>
  </w:style>
  <w:style w:type="paragraph" w:styleId="Ttulo2">
    <w:name w:val="heading 2"/>
    <w:basedOn w:val="Normal"/>
    <w:next w:val="Normal"/>
    <w:uiPriority w:val="9"/>
    <w:semiHidden/>
    <w:unhideWhenUsed/>
    <w:qFormat/>
    <w:rsid w:val="006C4891"/>
    <w:pPr>
      <w:keepNext/>
      <w:spacing w:line="360" w:lineRule="auto"/>
      <w:jc w:val="center"/>
      <w:outlineLvl w:val="1"/>
    </w:pPr>
    <w:rPr>
      <w:rFonts w:ascii="Bookman Old Style" w:hAnsi="Bookman Old Style"/>
      <w:b/>
      <w:szCs w:val="20"/>
    </w:rPr>
  </w:style>
  <w:style w:type="paragraph" w:styleId="Ttulo3">
    <w:name w:val="heading 3"/>
    <w:basedOn w:val="Normal"/>
    <w:next w:val="Normal"/>
    <w:link w:val="Ttulo3Char"/>
    <w:uiPriority w:val="9"/>
    <w:semiHidden/>
    <w:unhideWhenUsed/>
    <w:qFormat/>
    <w:rsid w:val="00E124AF"/>
    <w:pPr>
      <w:keepNext/>
      <w:spacing w:before="240" w:after="60"/>
      <w:outlineLvl w:val="2"/>
    </w:pPr>
    <w:rPr>
      <w:rFonts w:ascii="Cambria" w:hAnsi="Cambria"/>
      <w:b/>
      <w:bCs/>
      <w:sz w:val="26"/>
      <w:szCs w:val="26"/>
    </w:rPr>
  </w:style>
  <w:style w:type="paragraph" w:styleId="Ttulo4">
    <w:name w:val="heading 4"/>
    <w:basedOn w:val="Normal"/>
    <w:next w:val="Normal"/>
    <w:link w:val="Ttulo4Char"/>
    <w:uiPriority w:val="9"/>
    <w:semiHidden/>
    <w:unhideWhenUsed/>
    <w:qFormat/>
    <w:rsid w:val="006209C7"/>
    <w:pPr>
      <w:keepNext/>
      <w:spacing w:before="240" w:after="60"/>
      <w:outlineLvl w:val="3"/>
    </w:pPr>
    <w:rPr>
      <w:rFonts w:ascii="Calibri" w:hAnsi="Calibri"/>
      <w:b/>
      <w:bCs/>
      <w:sz w:val="28"/>
      <w:szCs w:val="28"/>
    </w:rPr>
  </w:style>
  <w:style w:type="paragraph" w:styleId="Ttulo5">
    <w:name w:val="heading 5"/>
    <w:basedOn w:val="Normal"/>
    <w:next w:val="Normal"/>
    <w:uiPriority w:val="9"/>
    <w:semiHidden/>
    <w:unhideWhenUsed/>
    <w:qFormat/>
    <w:rsid w:val="006C4891"/>
    <w:pPr>
      <w:keepNext/>
      <w:spacing w:line="360" w:lineRule="auto"/>
      <w:jc w:val="both"/>
      <w:outlineLvl w:val="4"/>
    </w:pPr>
    <w:rPr>
      <w:rFonts w:ascii="Bookman Old Style" w:hAnsi="Bookman Old Style"/>
      <w:b/>
      <w:bCs/>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qFormat/>
    <w:rsid w:val="00B56B91"/>
    <w:pPr>
      <w:spacing w:before="240" w:after="60"/>
      <w:outlineLvl w:val="6"/>
    </w:pPr>
    <w:rPr>
      <w:rFonts w:ascii="Calibri" w:hAnsi="Calibr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EB2D11"/>
    <w:pPr>
      <w:jc w:val="center"/>
    </w:pPr>
    <w:rPr>
      <w:b/>
      <w:bCs/>
      <w:sz w:val="28"/>
    </w:rPr>
  </w:style>
  <w:style w:type="table" w:customStyle="1" w:styleId="TableNormal0">
    <w:name w:val="Table Normal"/>
    <w:tblPr>
      <w:tblCellMar>
        <w:top w:w="0" w:type="dxa"/>
        <w:left w:w="0" w:type="dxa"/>
        <w:bottom w:w="0" w:type="dxa"/>
        <w:right w:w="0" w:type="dxa"/>
      </w:tblCellMar>
    </w:tblPr>
  </w:style>
  <w:style w:type="paragraph" w:styleId="Cabealho">
    <w:name w:val="header"/>
    <w:basedOn w:val="Normal"/>
    <w:link w:val="CabealhoChar"/>
    <w:uiPriority w:val="99"/>
    <w:rsid w:val="002E2D18"/>
    <w:pPr>
      <w:tabs>
        <w:tab w:val="center" w:pos="4252"/>
        <w:tab w:val="right" w:pos="8504"/>
      </w:tabs>
    </w:pPr>
  </w:style>
  <w:style w:type="paragraph" w:styleId="Rodap">
    <w:name w:val="footer"/>
    <w:basedOn w:val="Normal"/>
    <w:link w:val="RodapChar"/>
    <w:uiPriority w:val="99"/>
    <w:rsid w:val="002E2D18"/>
    <w:pPr>
      <w:tabs>
        <w:tab w:val="center" w:pos="4252"/>
        <w:tab w:val="right" w:pos="8504"/>
      </w:tabs>
    </w:pPr>
  </w:style>
  <w:style w:type="paragraph" w:styleId="Textodebalo">
    <w:name w:val="Balloon Text"/>
    <w:basedOn w:val="Normal"/>
    <w:link w:val="TextodebaloChar"/>
    <w:uiPriority w:val="99"/>
    <w:semiHidden/>
    <w:rsid w:val="007A2A9F"/>
    <w:rPr>
      <w:rFonts w:ascii="Tahoma" w:hAnsi="Tahoma" w:cs="Tahoma"/>
      <w:sz w:val="16"/>
      <w:szCs w:val="16"/>
    </w:rPr>
  </w:style>
  <w:style w:type="paragraph" w:styleId="Recuodecorpodetexto">
    <w:name w:val="Body Text Indent"/>
    <w:basedOn w:val="Normal"/>
    <w:link w:val="RecuodecorpodetextoChar"/>
    <w:rsid w:val="006C4891"/>
    <w:pPr>
      <w:ind w:firstLine="708"/>
    </w:pPr>
    <w:rPr>
      <w:rFonts w:ascii="Courier New" w:hAnsi="Courier New"/>
      <w:szCs w:val="20"/>
    </w:rPr>
  </w:style>
  <w:style w:type="table" w:styleId="Tabelacomgrade">
    <w:name w:val="Table Grid"/>
    <w:basedOn w:val="Tabelanormal"/>
    <w:uiPriority w:val="59"/>
    <w:rsid w:val="00E947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bealhoChar">
    <w:name w:val="Cabeçalho Char"/>
    <w:link w:val="Cabealho"/>
    <w:uiPriority w:val="99"/>
    <w:rsid w:val="00EB2D11"/>
    <w:rPr>
      <w:sz w:val="24"/>
      <w:szCs w:val="24"/>
    </w:rPr>
  </w:style>
  <w:style w:type="character" w:customStyle="1" w:styleId="TtuloChar">
    <w:name w:val="Título Char"/>
    <w:link w:val="Ttulo"/>
    <w:rsid w:val="00EB2D11"/>
    <w:rPr>
      <w:b/>
      <w:bCs/>
      <w:sz w:val="28"/>
      <w:szCs w:val="24"/>
    </w:rPr>
  </w:style>
  <w:style w:type="character" w:customStyle="1" w:styleId="RecuodecorpodetextoChar">
    <w:name w:val="Recuo de corpo de texto Char"/>
    <w:link w:val="Recuodecorpodetexto"/>
    <w:rsid w:val="00EB2D11"/>
    <w:rPr>
      <w:rFonts w:ascii="Courier New" w:hAnsi="Courier New"/>
      <w:sz w:val="24"/>
    </w:rPr>
  </w:style>
  <w:style w:type="character" w:customStyle="1" w:styleId="Ttulo7Char">
    <w:name w:val="Título 7 Char"/>
    <w:link w:val="Ttulo7"/>
    <w:semiHidden/>
    <w:rsid w:val="00B56B91"/>
    <w:rPr>
      <w:rFonts w:ascii="Calibri" w:eastAsia="Times New Roman" w:hAnsi="Calibri" w:cs="Times New Roman"/>
      <w:sz w:val="24"/>
      <w:szCs w:val="24"/>
    </w:rPr>
  </w:style>
  <w:style w:type="paragraph" w:styleId="Corpodetexto">
    <w:name w:val="Body Text"/>
    <w:basedOn w:val="Normal"/>
    <w:link w:val="CorpodetextoChar"/>
    <w:rsid w:val="00B56B91"/>
    <w:pPr>
      <w:spacing w:after="120"/>
    </w:pPr>
  </w:style>
  <w:style w:type="character" w:customStyle="1" w:styleId="CorpodetextoChar">
    <w:name w:val="Corpo de texto Char"/>
    <w:link w:val="Corpodetexto"/>
    <w:rsid w:val="00B56B91"/>
    <w:rPr>
      <w:sz w:val="24"/>
      <w:szCs w:val="24"/>
    </w:rPr>
  </w:style>
  <w:style w:type="paragraph" w:styleId="Corpodetexto2">
    <w:name w:val="Body Text 2"/>
    <w:basedOn w:val="Normal"/>
    <w:link w:val="Corpodetexto2Char"/>
    <w:rsid w:val="00B56B91"/>
    <w:pPr>
      <w:spacing w:after="120" w:line="480" w:lineRule="auto"/>
    </w:pPr>
  </w:style>
  <w:style w:type="character" w:customStyle="1" w:styleId="Corpodetexto2Char">
    <w:name w:val="Corpo de texto 2 Char"/>
    <w:link w:val="Corpodetexto2"/>
    <w:rsid w:val="00B56B91"/>
    <w:rPr>
      <w:sz w:val="24"/>
      <w:szCs w:val="24"/>
    </w:rPr>
  </w:style>
  <w:style w:type="paragraph" w:styleId="NormalWeb">
    <w:name w:val="Normal (Web)"/>
    <w:basedOn w:val="Normal"/>
    <w:uiPriority w:val="99"/>
    <w:unhideWhenUsed/>
    <w:rsid w:val="00B56B91"/>
    <w:pPr>
      <w:spacing w:before="100" w:beforeAutospacing="1" w:after="100" w:afterAutospacing="1"/>
    </w:pPr>
  </w:style>
  <w:style w:type="character" w:customStyle="1" w:styleId="texto1">
    <w:name w:val="texto1"/>
    <w:rsid w:val="00011B99"/>
    <w:rPr>
      <w:rFonts w:ascii="Verdana" w:hAnsi="Verdana" w:hint="default"/>
      <w:color w:val="000000"/>
      <w:sz w:val="24"/>
      <w:szCs w:val="24"/>
    </w:rPr>
  </w:style>
  <w:style w:type="paragraph" w:styleId="Recuodecorpodetexto3">
    <w:name w:val="Body Text Indent 3"/>
    <w:basedOn w:val="Normal"/>
    <w:link w:val="Recuodecorpodetexto3Char"/>
    <w:rsid w:val="00931BAA"/>
    <w:pPr>
      <w:spacing w:after="120"/>
      <w:ind w:left="283"/>
    </w:pPr>
    <w:rPr>
      <w:sz w:val="16"/>
      <w:szCs w:val="16"/>
    </w:rPr>
  </w:style>
  <w:style w:type="character" w:customStyle="1" w:styleId="Recuodecorpodetexto3Char">
    <w:name w:val="Recuo de corpo de texto 3 Char"/>
    <w:link w:val="Recuodecorpodetexto3"/>
    <w:rsid w:val="00931BAA"/>
    <w:rPr>
      <w:sz w:val="16"/>
      <w:szCs w:val="16"/>
    </w:rPr>
  </w:style>
  <w:style w:type="character" w:customStyle="1" w:styleId="Ttulo1Char">
    <w:name w:val="Título 1 Char"/>
    <w:link w:val="Ttulo1"/>
    <w:rsid w:val="00C42A05"/>
    <w:rPr>
      <w:rFonts w:ascii="Cambria" w:eastAsia="Times New Roman" w:hAnsi="Cambria" w:cs="Times New Roman"/>
      <w:b/>
      <w:bCs/>
      <w:kern w:val="32"/>
      <w:sz w:val="32"/>
      <w:szCs w:val="32"/>
    </w:rPr>
  </w:style>
  <w:style w:type="paragraph" w:customStyle="1" w:styleId="Corpodetexto21">
    <w:name w:val="Corpo de texto 21"/>
    <w:basedOn w:val="Normal"/>
    <w:rsid w:val="00EE52CC"/>
    <w:pPr>
      <w:overflowPunct w:val="0"/>
      <w:autoSpaceDE w:val="0"/>
      <w:autoSpaceDN w:val="0"/>
      <w:adjustRightInd w:val="0"/>
      <w:ind w:left="3969"/>
      <w:jc w:val="both"/>
      <w:textAlignment w:val="baseline"/>
    </w:pPr>
    <w:rPr>
      <w:rFonts w:ascii="Arial" w:hAnsi="Arial"/>
      <w:sz w:val="20"/>
      <w:szCs w:val="20"/>
    </w:rPr>
  </w:style>
  <w:style w:type="character" w:styleId="Hyperlink">
    <w:name w:val="Hyperlink"/>
    <w:uiPriority w:val="99"/>
    <w:rsid w:val="005B6FC2"/>
    <w:rPr>
      <w:color w:val="0000FF"/>
      <w:u w:val="single"/>
    </w:rPr>
  </w:style>
  <w:style w:type="paragraph" w:styleId="Recuodecorpodetexto2">
    <w:name w:val="Body Text Indent 2"/>
    <w:basedOn w:val="Normal"/>
    <w:link w:val="Recuodecorpodetexto2Char"/>
    <w:rsid w:val="00704B6F"/>
    <w:pPr>
      <w:spacing w:after="120" w:line="480" w:lineRule="auto"/>
      <w:ind w:left="283"/>
    </w:pPr>
  </w:style>
  <w:style w:type="character" w:customStyle="1" w:styleId="Recuodecorpodetexto2Char">
    <w:name w:val="Recuo de corpo de texto 2 Char"/>
    <w:link w:val="Recuodecorpodetexto2"/>
    <w:rsid w:val="00704B6F"/>
    <w:rPr>
      <w:sz w:val="24"/>
      <w:szCs w:val="24"/>
    </w:rPr>
  </w:style>
  <w:style w:type="paragraph" w:customStyle="1" w:styleId="Default">
    <w:name w:val="Default"/>
    <w:rsid w:val="00704B6F"/>
    <w:pPr>
      <w:autoSpaceDE w:val="0"/>
      <w:autoSpaceDN w:val="0"/>
      <w:adjustRightInd w:val="0"/>
    </w:pPr>
    <w:rPr>
      <w:rFonts w:ascii="Garamond" w:hAnsi="Garamond" w:cs="Garamond"/>
      <w:color w:val="000000"/>
    </w:rPr>
  </w:style>
  <w:style w:type="character" w:styleId="nfase">
    <w:name w:val="Emphasis"/>
    <w:uiPriority w:val="99"/>
    <w:qFormat/>
    <w:rsid w:val="003E37C2"/>
    <w:rPr>
      <w:b/>
      <w:bCs/>
      <w:i w:val="0"/>
      <w:iCs w:val="0"/>
    </w:rPr>
  </w:style>
  <w:style w:type="character" w:customStyle="1" w:styleId="apple-converted-space">
    <w:name w:val="apple-converted-space"/>
    <w:basedOn w:val="Fontepargpadro"/>
    <w:rsid w:val="00462B4D"/>
  </w:style>
  <w:style w:type="character" w:customStyle="1" w:styleId="Ttulo3Char">
    <w:name w:val="Título 3 Char"/>
    <w:link w:val="Ttulo3"/>
    <w:semiHidden/>
    <w:rsid w:val="00E124AF"/>
    <w:rPr>
      <w:rFonts w:ascii="Cambria" w:eastAsia="Times New Roman" w:hAnsi="Cambria" w:cs="Times New Roman"/>
      <w:b/>
      <w:bCs/>
      <w:sz w:val="26"/>
      <w:szCs w:val="26"/>
    </w:rPr>
  </w:style>
  <w:style w:type="character" w:styleId="Forte">
    <w:name w:val="Strong"/>
    <w:uiPriority w:val="22"/>
    <w:qFormat/>
    <w:rsid w:val="00E124AF"/>
    <w:rPr>
      <w:b/>
      <w:bCs/>
    </w:rPr>
  </w:style>
  <w:style w:type="character" w:customStyle="1" w:styleId="Ttulo4Char">
    <w:name w:val="Título 4 Char"/>
    <w:basedOn w:val="Fontepargpadro"/>
    <w:link w:val="Ttulo4"/>
    <w:rsid w:val="006209C7"/>
    <w:rPr>
      <w:rFonts w:ascii="Calibri" w:eastAsia="Times New Roman" w:hAnsi="Calibri" w:cs="Times New Roman"/>
      <w:b/>
      <w:bCs/>
      <w:sz w:val="28"/>
      <w:szCs w:val="28"/>
    </w:rPr>
  </w:style>
  <w:style w:type="paragraph" w:styleId="PargrafodaLista">
    <w:name w:val="List Paragraph"/>
    <w:basedOn w:val="Normal"/>
    <w:uiPriority w:val="34"/>
    <w:qFormat/>
    <w:rsid w:val="00936295"/>
    <w:pPr>
      <w:ind w:left="720"/>
      <w:contextualSpacing/>
    </w:pPr>
  </w:style>
  <w:style w:type="character" w:styleId="MenoPendente">
    <w:name w:val="Unresolved Mention"/>
    <w:basedOn w:val="Fontepargpadro"/>
    <w:uiPriority w:val="99"/>
    <w:semiHidden/>
    <w:unhideWhenUsed/>
    <w:rsid w:val="009D4E30"/>
    <w:rPr>
      <w:color w:val="808080"/>
      <w:shd w:val="clear" w:color="auto" w:fill="E6E6E6"/>
    </w:rPr>
  </w:style>
  <w:style w:type="character" w:customStyle="1" w:styleId="RodapChar">
    <w:name w:val="Rodapé Char"/>
    <w:basedOn w:val="Fontepargpadro"/>
    <w:link w:val="Rodap"/>
    <w:uiPriority w:val="99"/>
    <w:rsid w:val="009D4E30"/>
    <w:rPr>
      <w:sz w:val="24"/>
      <w:szCs w:val="24"/>
    </w:rPr>
  </w:style>
  <w:style w:type="character" w:customStyle="1" w:styleId="TextodebaloChar">
    <w:name w:val="Texto de balão Char"/>
    <w:basedOn w:val="Fontepargpadro"/>
    <w:link w:val="Textodebalo"/>
    <w:uiPriority w:val="99"/>
    <w:semiHidden/>
    <w:rsid w:val="009D4E30"/>
    <w:rPr>
      <w:rFonts w:ascii="Tahoma" w:hAnsi="Tahoma" w:cs="Tahoma"/>
      <w:sz w:val="16"/>
      <w:szCs w:val="16"/>
    </w:rPr>
  </w:style>
  <w:style w:type="paragraph" w:styleId="SemEspaamento">
    <w:name w:val="No Spacing"/>
    <w:uiPriority w:val="1"/>
    <w:qFormat/>
    <w:rsid w:val="009D4E30"/>
    <w:rPr>
      <w:rFonts w:asciiTheme="minorHAnsi" w:eastAsiaTheme="minorHAnsi" w:hAnsiTheme="minorHAnsi" w:cstheme="minorBidi"/>
      <w:sz w:val="22"/>
      <w:szCs w:val="22"/>
      <w:lang w:eastAsia="en-US"/>
    </w:rPr>
  </w:style>
  <w:style w:type="paragraph" w:styleId="MapadoDocumento">
    <w:name w:val="Document Map"/>
    <w:basedOn w:val="Normal"/>
    <w:link w:val="MapadoDocumentoChar"/>
    <w:uiPriority w:val="99"/>
    <w:semiHidden/>
    <w:unhideWhenUsed/>
    <w:rsid w:val="009D4E30"/>
    <w:pPr>
      <w:spacing w:line="360" w:lineRule="auto"/>
      <w:ind w:firstLine="851"/>
      <w:jc w:val="both"/>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9D4E30"/>
    <w:rPr>
      <w:rFonts w:ascii="Tahoma" w:hAnsi="Tahoma" w:cs="Tahoma"/>
      <w:sz w:val="16"/>
      <w:szCs w:val="16"/>
    </w:rPr>
  </w:style>
  <w:style w:type="paragraph" w:styleId="Legenda">
    <w:name w:val="caption"/>
    <w:basedOn w:val="Normal"/>
    <w:next w:val="Normal"/>
    <w:uiPriority w:val="35"/>
    <w:unhideWhenUsed/>
    <w:qFormat/>
    <w:rsid w:val="009D4E30"/>
    <w:pPr>
      <w:spacing w:after="200"/>
      <w:ind w:firstLine="851"/>
      <w:jc w:val="both"/>
    </w:pPr>
    <w:rPr>
      <w:i/>
      <w:iCs/>
      <w:color w:val="1F497D" w:themeColor="text2"/>
      <w:sz w:val="18"/>
      <w:szCs w:val="18"/>
    </w:rPr>
  </w:style>
  <w:style w:type="paragraph" w:styleId="Subttulo">
    <w:name w:val="Subtitle"/>
    <w:basedOn w:val="Normal"/>
    <w:next w:val="Normal"/>
    <w:link w:val="SubttuloChar"/>
    <w:uiPriority w:val="11"/>
    <w:qFormat/>
    <w:pPr>
      <w:ind w:firstLine="851"/>
      <w:jc w:val="both"/>
    </w:pPr>
    <w:rPr>
      <w:color w:val="5A5A5A"/>
      <w:sz w:val="18"/>
      <w:szCs w:val="18"/>
    </w:rPr>
  </w:style>
  <w:style w:type="character" w:customStyle="1" w:styleId="SubttuloChar">
    <w:name w:val="Subtítulo Char"/>
    <w:basedOn w:val="Fontepargpadro"/>
    <w:link w:val="Subttulo"/>
    <w:uiPriority w:val="11"/>
    <w:rsid w:val="009D4E30"/>
    <w:rPr>
      <w:rFonts w:eastAsiaTheme="minorEastAsia" w:cstheme="minorBidi"/>
      <w:color w:val="5A5A5A" w:themeColor="text1" w:themeTint="A5"/>
      <w:spacing w:val="15"/>
      <w:sz w:val="18"/>
      <w:szCs w:val="22"/>
    </w:rPr>
  </w:style>
  <w:style w:type="character" w:customStyle="1" w:styleId="fontstyle01">
    <w:name w:val="fontstyle01"/>
    <w:basedOn w:val="Fontepargpadro"/>
    <w:rsid w:val="009D4E30"/>
    <w:rPr>
      <w:rFonts w:ascii="Helvetica-Bold" w:hAnsi="Helvetica-Bold" w:hint="default"/>
      <w:b/>
      <w:bCs/>
      <w:i w:val="0"/>
      <w:iCs w:val="0"/>
      <w:color w:val="4F6228"/>
      <w:sz w:val="24"/>
      <w:szCs w:val="24"/>
    </w:rPr>
  </w:style>
  <w:style w:type="character" w:customStyle="1" w:styleId="fontstyle21">
    <w:name w:val="fontstyle21"/>
    <w:basedOn w:val="Fontepargpadro"/>
    <w:rsid w:val="009D4E30"/>
    <w:rPr>
      <w:rFonts w:ascii="Helvetica" w:hAnsi="Helvetica" w:cs="Helvetica" w:hint="default"/>
      <w:b w:val="0"/>
      <w:bCs w:val="0"/>
      <w:i w:val="0"/>
      <w:iCs w:val="0"/>
      <w:color w:val="000000"/>
      <w:sz w:val="22"/>
      <w:szCs w:val="22"/>
    </w:rPr>
  </w:style>
  <w:style w:type="character" w:customStyle="1" w:styleId="fontstyle31">
    <w:name w:val="fontstyle31"/>
    <w:basedOn w:val="Fontepargpadro"/>
    <w:rsid w:val="009D4E30"/>
    <w:rPr>
      <w:rFonts w:ascii="Symbol" w:hAnsi="Symbol" w:hint="default"/>
      <w:b w:val="0"/>
      <w:bCs w:val="0"/>
      <w:i w:val="0"/>
      <w:iCs w:val="0"/>
      <w:color w:val="000000"/>
      <w:sz w:val="22"/>
      <w:szCs w:val="22"/>
    </w:rPr>
  </w:style>
  <w:style w:type="character" w:customStyle="1" w:styleId="fontstyle11">
    <w:name w:val="fontstyle11"/>
    <w:basedOn w:val="Fontepargpadro"/>
    <w:rsid w:val="001E3ABA"/>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rYFN2aIU5OIrErbMTCAt1J0y8w==">AMUW2mUPYKpY156bMqNFivxKyNd239izK6Ap4qVLkXtVTkhGTK1pUuDOLkRiJU84oSn9nBZqOqPxlXNsuqHj+fRn0VkWZ1FkbV2Uv9X3NUA3RmMPLWt4NzKK7O5Sn9FpeGjZB7zhk1m7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1125</Words>
  <Characters>6081</Characters>
  <Application>Microsoft Office Word</Application>
  <DocSecurity>0</DocSecurity>
  <Lines>50</Lines>
  <Paragraphs>14</Paragraphs>
  <ScaleCrop>false</ScaleCrop>
  <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gazin</dc:creator>
  <cp:lastModifiedBy>Magno Silva Bahia</cp:lastModifiedBy>
  <cp:revision>2</cp:revision>
  <dcterms:created xsi:type="dcterms:W3CDTF">2018-06-14T12:05:00Z</dcterms:created>
  <dcterms:modified xsi:type="dcterms:W3CDTF">2022-03-16T13:28:00Z</dcterms:modified>
</cp:coreProperties>
</file>